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9AD8" w14:textId="77777777" w:rsidR="009D6AF2" w:rsidRPr="00422938" w:rsidRDefault="009D6AF2" w:rsidP="009D6AF2">
      <w:pPr>
        <w:tabs>
          <w:tab w:val="left" w:pos="6521"/>
        </w:tabs>
        <w:spacing w:line="276" w:lineRule="auto"/>
        <w:ind w:right="-35"/>
        <w:rPr>
          <w:rFonts w:ascii="Bookman Old Style" w:hAnsi="Bookman Old Style" w:cs="Arial"/>
          <w:b/>
          <w:sz w:val="28"/>
          <w:szCs w:val="28"/>
          <w:lang w:val="el-GR"/>
        </w:rPr>
      </w:pPr>
      <w:r w:rsidRPr="00422938">
        <w:rPr>
          <w:rFonts w:ascii="Bookman Old Style" w:hAnsi="Bookman Old Style" w:cs="Arial"/>
          <w:b/>
          <w:sz w:val="28"/>
          <w:szCs w:val="28"/>
          <w:lang w:val="el-GR"/>
        </w:rPr>
        <w:t>ΑΝΩΤΑΤΟ ΔΙΚΑΣΤΗΡΙΟ ΚΥΠΡΟΥ</w:t>
      </w:r>
    </w:p>
    <w:p w14:paraId="2C7B10FC" w14:textId="77777777" w:rsidR="009D6AF2" w:rsidRPr="00422938" w:rsidRDefault="009D6AF2" w:rsidP="009D6AF2">
      <w:pPr>
        <w:tabs>
          <w:tab w:val="left" w:pos="6521"/>
        </w:tabs>
        <w:spacing w:line="276" w:lineRule="auto"/>
        <w:ind w:right="-35"/>
        <w:rPr>
          <w:rFonts w:ascii="Bookman Old Style" w:hAnsi="Bookman Old Style" w:cs="Arial"/>
          <w:b/>
          <w:sz w:val="28"/>
          <w:szCs w:val="28"/>
          <w:lang w:val="el-GR"/>
        </w:rPr>
      </w:pPr>
      <w:r w:rsidRPr="00422938">
        <w:rPr>
          <w:rFonts w:ascii="Bookman Old Style" w:hAnsi="Bookman Old Style" w:cs="Arial"/>
          <w:b/>
          <w:sz w:val="28"/>
          <w:szCs w:val="28"/>
          <w:lang w:val="el-GR"/>
        </w:rPr>
        <w:t>ΔΕΥΤΕΡΟΒΑΘΜΙΑ ΔΙΚΑΙΟΔΟΣΙΑ</w:t>
      </w:r>
    </w:p>
    <w:p w14:paraId="08475616" w14:textId="77777777" w:rsidR="009D6AF2" w:rsidRPr="00422938" w:rsidRDefault="009D6AF2" w:rsidP="009D6AF2">
      <w:pPr>
        <w:tabs>
          <w:tab w:val="left" w:pos="6521"/>
        </w:tabs>
        <w:spacing w:line="276" w:lineRule="auto"/>
        <w:ind w:right="-35"/>
        <w:rPr>
          <w:rFonts w:ascii="Bookman Old Style" w:hAnsi="Bookman Old Style" w:cs="Arial"/>
          <w:b/>
          <w:sz w:val="28"/>
          <w:szCs w:val="28"/>
          <w:lang w:val="el-GR"/>
        </w:rPr>
      </w:pPr>
    </w:p>
    <w:p w14:paraId="33BE48DC" w14:textId="77777777" w:rsidR="009D6AF2" w:rsidRPr="00422938" w:rsidRDefault="009D6AF2" w:rsidP="009D6AF2">
      <w:pPr>
        <w:tabs>
          <w:tab w:val="left" w:pos="6521"/>
        </w:tabs>
        <w:spacing w:line="276" w:lineRule="auto"/>
        <w:ind w:right="-35"/>
        <w:jc w:val="right"/>
        <w:rPr>
          <w:rFonts w:ascii="Bookman Old Style" w:hAnsi="Bookman Old Style" w:cs="Arial"/>
          <w:b/>
          <w:i/>
          <w:iCs/>
          <w:sz w:val="28"/>
          <w:szCs w:val="28"/>
          <w:lang w:val="el-GR"/>
        </w:rPr>
      </w:pPr>
    </w:p>
    <w:p w14:paraId="25FDE29C" w14:textId="77777777" w:rsidR="009D6AF2" w:rsidRDefault="009D6AF2" w:rsidP="009D6AF2">
      <w:pPr>
        <w:tabs>
          <w:tab w:val="left" w:pos="6521"/>
        </w:tabs>
        <w:spacing w:line="276" w:lineRule="auto"/>
        <w:ind w:right="-35"/>
        <w:jc w:val="center"/>
        <w:rPr>
          <w:rFonts w:ascii="Bookman Old Style" w:hAnsi="Bookman Old Style" w:cs="Arial"/>
          <w:b/>
          <w:sz w:val="28"/>
          <w:szCs w:val="28"/>
          <w:lang w:val="el-GR"/>
        </w:rPr>
      </w:pPr>
    </w:p>
    <w:p w14:paraId="17EB477A" w14:textId="24551A69" w:rsidR="009D6AF2" w:rsidRPr="006B3E07" w:rsidRDefault="001A7679" w:rsidP="009D6AF2">
      <w:pPr>
        <w:tabs>
          <w:tab w:val="left" w:pos="6521"/>
        </w:tabs>
        <w:spacing w:line="276" w:lineRule="auto"/>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13 </w:t>
      </w:r>
      <w:r w:rsidR="009D6AF2">
        <w:rPr>
          <w:rFonts w:ascii="Bookman Old Style" w:hAnsi="Bookman Old Style" w:cs="Arial"/>
          <w:b/>
          <w:sz w:val="28"/>
          <w:szCs w:val="28"/>
          <w:lang w:val="el-GR"/>
        </w:rPr>
        <w:t xml:space="preserve">Σεπτεμβρίου, </w:t>
      </w:r>
      <w:r w:rsidR="009D6AF2" w:rsidRPr="00422938">
        <w:rPr>
          <w:rFonts w:ascii="Bookman Old Style" w:hAnsi="Bookman Old Style" w:cs="Arial"/>
          <w:b/>
          <w:sz w:val="28"/>
          <w:szCs w:val="28"/>
          <w:lang w:val="el-GR"/>
        </w:rPr>
        <w:t>202</w:t>
      </w:r>
      <w:r w:rsidR="009D6AF2" w:rsidRPr="006B3E07">
        <w:rPr>
          <w:rFonts w:ascii="Bookman Old Style" w:hAnsi="Bookman Old Style" w:cs="Arial"/>
          <w:b/>
          <w:sz w:val="28"/>
          <w:szCs w:val="28"/>
          <w:lang w:val="el-GR"/>
        </w:rPr>
        <w:t>3</w:t>
      </w:r>
    </w:p>
    <w:p w14:paraId="3821CDC4" w14:textId="77777777" w:rsidR="009D6AF2" w:rsidRPr="00422938" w:rsidRDefault="009D6AF2" w:rsidP="009D6AF2">
      <w:pPr>
        <w:tabs>
          <w:tab w:val="left" w:pos="6521"/>
        </w:tabs>
        <w:spacing w:line="276" w:lineRule="auto"/>
        <w:ind w:right="-35"/>
        <w:jc w:val="center"/>
        <w:rPr>
          <w:rFonts w:ascii="Bookman Old Style" w:hAnsi="Bookman Old Style" w:cs="Arial"/>
          <w:b/>
          <w:sz w:val="28"/>
          <w:szCs w:val="28"/>
          <w:lang w:val="el-GR"/>
        </w:rPr>
      </w:pPr>
    </w:p>
    <w:p w14:paraId="03DFA5C2" w14:textId="77777777" w:rsidR="009D6AF2" w:rsidRPr="00422938" w:rsidRDefault="009D6AF2" w:rsidP="009D6AF2">
      <w:pPr>
        <w:tabs>
          <w:tab w:val="left" w:pos="6521"/>
        </w:tabs>
        <w:spacing w:line="276" w:lineRule="auto"/>
        <w:ind w:right="-35"/>
        <w:jc w:val="center"/>
        <w:rPr>
          <w:rFonts w:ascii="Bookman Old Style" w:hAnsi="Bookman Old Style" w:cs="Arial"/>
          <w:b/>
          <w:sz w:val="28"/>
          <w:szCs w:val="28"/>
          <w:lang w:val="el-GR"/>
        </w:rPr>
      </w:pPr>
    </w:p>
    <w:p w14:paraId="35E6B6E1" w14:textId="77777777" w:rsidR="009D6AF2" w:rsidRPr="00422938" w:rsidRDefault="009D6AF2" w:rsidP="009D6AF2">
      <w:pPr>
        <w:tabs>
          <w:tab w:val="left" w:pos="6521"/>
        </w:tabs>
        <w:spacing w:line="276" w:lineRule="auto"/>
        <w:ind w:right="-35"/>
        <w:jc w:val="center"/>
        <w:rPr>
          <w:rFonts w:ascii="Bookman Old Style" w:hAnsi="Bookman Old Style" w:cs="Arial"/>
          <w:b/>
          <w:sz w:val="28"/>
          <w:szCs w:val="28"/>
          <w:lang w:val="el-GR"/>
        </w:rPr>
      </w:pPr>
      <w:r w:rsidRPr="00422938">
        <w:rPr>
          <w:rFonts w:ascii="Bookman Old Style" w:hAnsi="Bookman Old Style" w:cs="Arial"/>
          <w:b/>
          <w:sz w:val="28"/>
          <w:szCs w:val="28"/>
          <w:lang w:val="el-GR"/>
        </w:rPr>
        <w:t>[</w:t>
      </w:r>
      <w:r>
        <w:rPr>
          <w:rFonts w:ascii="Bookman Old Style" w:hAnsi="Bookman Old Style" w:cs="Arial"/>
          <w:b/>
          <w:sz w:val="28"/>
          <w:szCs w:val="28"/>
          <w:lang w:val="el-GR"/>
        </w:rPr>
        <w:t>ΓΙΑΣΕΜΗ</w:t>
      </w:r>
      <w:r w:rsidRPr="00422938">
        <w:rPr>
          <w:rFonts w:ascii="Bookman Old Style" w:hAnsi="Bookman Old Style" w:cs="Arial"/>
          <w:b/>
          <w:sz w:val="28"/>
          <w:szCs w:val="28"/>
          <w:lang w:val="el-GR"/>
        </w:rPr>
        <w:t>, ΔΗΜΗΤΡΙΑΔΟΥ-ΑΝΔΡΕΟΥ,</w:t>
      </w:r>
      <w:r>
        <w:rPr>
          <w:rFonts w:ascii="Bookman Old Style" w:hAnsi="Bookman Old Style" w:cs="Arial"/>
          <w:b/>
          <w:sz w:val="28"/>
          <w:szCs w:val="28"/>
          <w:lang w:val="el-GR"/>
        </w:rPr>
        <w:t xml:space="preserve"> ΔΑΥΙΔ,</w:t>
      </w:r>
      <w:r w:rsidRPr="00422938">
        <w:rPr>
          <w:rFonts w:ascii="Bookman Old Style" w:hAnsi="Bookman Old Style" w:cs="Arial"/>
          <w:b/>
          <w:sz w:val="28"/>
          <w:szCs w:val="28"/>
          <w:lang w:val="el-GR"/>
        </w:rPr>
        <w:t xml:space="preserve"> Δ/</w:t>
      </w:r>
      <w:proofErr w:type="spellStart"/>
      <w:r w:rsidRPr="00422938">
        <w:rPr>
          <w:rFonts w:ascii="Bookman Old Style" w:hAnsi="Bookman Old Style" w:cs="Arial"/>
          <w:b/>
          <w:sz w:val="28"/>
          <w:szCs w:val="28"/>
          <w:lang w:val="el-GR"/>
        </w:rPr>
        <w:t>στές</w:t>
      </w:r>
      <w:proofErr w:type="spellEnd"/>
      <w:r w:rsidRPr="00422938">
        <w:rPr>
          <w:rFonts w:ascii="Bookman Old Style" w:hAnsi="Bookman Old Style" w:cs="Arial"/>
          <w:b/>
          <w:sz w:val="28"/>
          <w:szCs w:val="28"/>
          <w:lang w:val="el-GR"/>
        </w:rPr>
        <w:t>]</w:t>
      </w:r>
    </w:p>
    <w:p w14:paraId="6F02A070" w14:textId="77777777" w:rsidR="009D6AF2" w:rsidRPr="00422938" w:rsidRDefault="009D6AF2" w:rsidP="009D6AF2">
      <w:pPr>
        <w:tabs>
          <w:tab w:val="left" w:pos="6521"/>
        </w:tabs>
        <w:spacing w:line="276" w:lineRule="auto"/>
        <w:ind w:right="-35"/>
        <w:jc w:val="center"/>
        <w:rPr>
          <w:rFonts w:ascii="Bookman Old Style" w:hAnsi="Bookman Old Style" w:cs="Arial"/>
          <w:sz w:val="28"/>
          <w:szCs w:val="28"/>
          <w:lang w:val="el-GR"/>
        </w:rPr>
      </w:pPr>
    </w:p>
    <w:p w14:paraId="52D1EC8F" w14:textId="77777777" w:rsidR="009D6AF2" w:rsidRDefault="009D6AF2" w:rsidP="009D6AF2">
      <w:pPr>
        <w:tabs>
          <w:tab w:val="left" w:pos="6521"/>
        </w:tabs>
        <w:spacing w:line="276" w:lineRule="auto"/>
        <w:ind w:right="-35"/>
        <w:rPr>
          <w:rFonts w:ascii="Bookman Old Style" w:hAnsi="Bookman Old Style" w:cs="Arial"/>
          <w:sz w:val="28"/>
          <w:szCs w:val="28"/>
          <w:u w:val="single"/>
          <w:lang w:val="el-GR"/>
        </w:rPr>
      </w:pPr>
    </w:p>
    <w:p w14:paraId="5A6D1E29" w14:textId="77777777" w:rsidR="009D6AF2" w:rsidRDefault="009D6AF2" w:rsidP="009D6AF2">
      <w:pPr>
        <w:tabs>
          <w:tab w:val="left" w:pos="6521"/>
        </w:tabs>
        <w:spacing w:line="276" w:lineRule="auto"/>
        <w:ind w:right="-35"/>
        <w:jc w:val="right"/>
        <w:rPr>
          <w:rFonts w:ascii="Bookman Old Style" w:hAnsi="Bookman Old Style" w:cs="Arial"/>
          <w:b/>
          <w:i/>
          <w:iCs/>
          <w:sz w:val="28"/>
          <w:szCs w:val="28"/>
          <w:lang w:val="el-GR"/>
        </w:rPr>
      </w:pPr>
      <w:r w:rsidRPr="00422938">
        <w:rPr>
          <w:rFonts w:ascii="Bookman Old Style" w:hAnsi="Bookman Old Style" w:cs="Arial"/>
          <w:b/>
          <w:i/>
          <w:iCs/>
          <w:sz w:val="28"/>
          <w:szCs w:val="28"/>
          <w:lang w:val="el-GR"/>
        </w:rPr>
        <w:t xml:space="preserve">(Πολιτική </w:t>
      </w:r>
      <w:r>
        <w:rPr>
          <w:rFonts w:ascii="Bookman Old Style" w:hAnsi="Bookman Old Style" w:cs="Arial"/>
          <w:b/>
          <w:i/>
          <w:iCs/>
          <w:sz w:val="28"/>
          <w:szCs w:val="28"/>
          <w:lang w:val="el-GR"/>
        </w:rPr>
        <w:t>Έφεσ</w:t>
      </w:r>
      <w:r w:rsidRPr="00422938">
        <w:rPr>
          <w:rFonts w:ascii="Bookman Old Style" w:hAnsi="Bookman Old Style" w:cs="Arial"/>
          <w:b/>
          <w:i/>
          <w:iCs/>
          <w:sz w:val="28"/>
          <w:szCs w:val="28"/>
          <w:lang w:val="el-GR"/>
        </w:rPr>
        <w:t xml:space="preserve">η </w:t>
      </w:r>
      <w:proofErr w:type="spellStart"/>
      <w:r w:rsidRPr="00422938">
        <w:rPr>
          <w:rFonts w:ascii="Bookman Old Style" w:hAnsi="Bookman Old Style" w:cs="Arial"/>
          <w:b/>
          <w:i/>
          <w:iCs/>
          <w:sz w:val="28"/>
          <w:szCs w:val="28"/>
          <w:lang w:val="el-GR"/>
        </w:rPr>
        <w:t>Αρ</w:t>
      </w:r>
      <w:proofErr w:type="spellEnd"/>
      <w:r w:rsidRPr="00422938">
        <w:rPr>
          <w:rFonts w:ascii="Bookman Old Style" w:hAnsi="Bookman Old Style" w:cs="Arial"/>
          <w:b/>
          <w:i/>
          <w:iCs/>
          <w:sz w:val="28"/>
          <w:szCs w:val="28"/>
          <w:lang w:val="el-GR"/>
        </w:rPr>
        <w:t xml:space="preserve">. </w:t>
      </w:r>
      <w:r>
        <w:rPr>
          <w:rFonts w:ascii="Bookman Old Style" w:hAnsi="Bookman Old Style" w:cs="Arial"/>
          <w:b/>
          <w:i/>
          <w:iCs/>
          <w:sz w:val="28"/>
          <w:szCs w:val="28"/>
          <w:lang w:val="el-GR"/>
        </w:rPr>
        <w:t>6</w:t>
      </w:r>
      <w:r w:rsidRPr="00422938">
        <w:rPr>
          <w:rFonts w:ascii="Bookman Old Style" w:hAnsi="Bookman Old Style" w:cs="Arial"/>
          <w:b/>
          <w:i/>
          <w:iCs/>
          <w:sz w:val="28"/>
          <w:szCs w:val="28"/>
          <w:lang w:val="el-GR"/>
        </w:rPr>
        <w:t>/201</w:t>
      </w:r>
      <w:r>
        <w:rPr>
          <w:rFonts w:ascii="Bookman Old Style" w:hAnsi="Bookman Old Style" w:cs="Arial"/>
          <w:b/>
          <w:i/>
          <w:iCs/>
          <w:sz w:val="28"/>
          <w:szCs w:val="28"/>
          <w:lang w:val="el-GR"/>
        </w:rPr>
        <w:t>5</w:t>
      </w:r>
      <w:r w:rsidRPr="00422938">
        <w:rPr>
          <w:rFonts w:ascii="Bookman Old Style" w:hAnsi="Bookman Old Style" w:cs="Arial"/>
          <w:b/>
          <w:i/>
          <w:iCs/>
          <w:sz w:val="28"/>
          <w:szCs w:val="28"/>
          <w:lang w:val="el-GR"/>
        </w:rPr>
        <w:t>)</w:t>
      </w:r>
    </w:p>
    <w:p w14:paraId="272B0089" w14:textId="77777777" w:rsidR="009D6AF2" w:rsidRDefault="009D6AF2" w:rsidP="009D6AF2">
      <w:pPr>
        <w:tabs>
          <w:tab w:val="left" w:pos="6521"/>
        </w:tabs>
        <w:spacing w:line="276" w:lineRule="auto"/>
        <w:ind w:right="-35"/>
        <w:jc w:val="right"/>
        <w:rPr>
          <w:rFonts w:ascii="Bookman Old Style" w:hAnsi="Bookman Old Style" w:cs="Arial"/>
          <w:b/>
          <w:i/>
          <w:iCs/>
          <w:sz w:val="28"/>
          <w:szCs w:val="28"/>
          <w:lang w:val="el-GR"/>
        </w:rPr>
      </w:pPr>
      <w:r>
        <w:rPr>
          <w:rFonts w:ascii="Bookman Old Style" w:hAnsi="Bookman Old Style" w:cs="Arial"/>
          <w:b/>
          <w:i/>
          <w:iCs/>
          <w:sz w:val="28"/>
          <w:szCs w:val="28"/>
          <w:lang w:val="el-GR"/>
        </w:rPr>
        <w:t>(σχ. με 7/2015)</w:t>
      </w:r>
    </w:p>
    <w:p w14:paraId="37C041FD" w14:textId="77777777" w:rsidR="009D6AF2" w:rsidRPr="00422938" w:rsidRDefault="009D6AF2" w:rsidP="009D6AF2">
      <w:pPr>
        <w:tabs>
          <w:tab w:val="left" w:pos="6521"/>
        </w:tabs>
        <w:spacing w:line="276" w:lineRule="auto"/>
        <w:ind w:right="-35"/>
        <w:rPr>
          <w:rFonts w:ascii="Bookman Old Style" w:hAnsi="Bookman Old Style" w:cs="Arial"/>
          <w:sz w:val="28"/>
          <w:szCs w:val="28"/>
          <w:u w:val="single"/>
          <w:lang w:val="el-GR"/>
        </w:rPr>
      </w:pPr>
    </w:p>
    <w:p w14:paraId="65B065EB" w14:textId="77777777" w:rsidR="009D6AF2" w:rsidRPr="00422938" w:rsidRDefault="009D6AF2" w:rsidP="009D6AF2">
      <w:pPr>
        <w:tabs>
          <w:tab w:val="left" w:pos="6521"/>
        </w:tabs>
        <w:spacing w:line="276" w:lineRule="auto"/>
        <w:ind w:right="-35"/>
        <w:rPr>
          <w:rFonts w:ascii="Bookman Old Style" w:hAnsi="Bookman Old Style" w:cs="Arial"/>
          <w:b/>
          <w:sz w:val="28"/>
          <w:szCs w:val="28"/>
          <w:lang w:val="el-GR"/>
        </w:rPr>
      </w:pPr>
    </w:p>
    <w:p w14:paraId="3B42CE80" w14:textId="77777777" w:rsidR="009D6AF2" w:rsidRDefault="009D6AF2" w:rsidP="009D6AF2">
      <w:pPr>
        <w:tabs>
          <w:tab w:val="left" w:pos="6521"/>
        </w:tabs>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ΕΥΤΥΧΙΑ ΚΥΠΡΙΑΝΟΥ,</w:t>
      </w:r>
    </w:p>
    <w:p w14:paraId="0CF8CE15" w14:textId="77777777" w:rsidR="009D6AF2" w:rsidRPr="004A30DE" w:rsidRDefault="009D6AF2" w:rsidP="009D6AF2">
      <w:pPr>
        <w:tabs>
          <w:tab w:val="left" w:pos="6521"/>
        </w:tabs>
        <w:spacing w:line="276" w:lineRule="auto"/>
        <w:ind w:right="-35"/>
        <w:jc w:val="center"/>
        <w:rPr>
          <w:rFonts w:ascii="Bookman Old Style" w:hAnsi="Bookman Old Style" w:cs="Arial"/>
          <w:sz w:val="28"/>
          <w:szCs w:val="28"/>
          <w:lang w:val="el-GR"/>
        </w:rPr>
      </w:pPr>
    </w:p>
    <w:p w14:paraId="4006BD57" w14:textId="77777777" w:rsidR="009D6AF2" w:rsidRPr="00177DC6" w:rsidRDefault="009D6AF2" w:rsidP="009D6AF2">
      <w:pPr>
        <w:tabs>
          <w:tab w:val="left" w:pos="6521"/>
        </w:tabs>
        <w:spacing w:line="276" w:lineRule="auto"/>
        <w:ind w:right="-35"/>
        <w:jc w:val="right"/>
        <w:rPr>
          <w:rFonts w:ascii="Bookman Old Style" w:hAnsi="Bookman Old Style" w:cs="Arial"/>
          <w:i/>
          <w:iCs/>
          <w:sz w:val="28"/>
          <w:szCs w:val="28"/>
          <w:lang w:val="el-GR"/>
        </w:rPr>
      </w:pPr>
      <w:proofErr w:type="spellStart"/>
      <w:r>
        <w:rPr>
          <w:rFonts w:ascii="Bookman Old Style" w:hAnsi="Bookman Old Style" w:cs="Arial"/>
          <w:i/>
          <w:iCs/>
          <w:sz w:val="28"/>
          <w:szCs w:val="28"/>
          <w:lang w:val="el-GR"/>
        </w:rPr>
        <w:t>Εφεσείουσα</w:t>
      </w:r>
      <w:proofErr w:type="spellEnd"/>
      <w:r w:rsidRPr="00177DC6">
        <w:rPr>
          <w:rFonts w:ascii="Bookman Old Style" w:hAnsi="Bookman Old Style" w:cs="Arial"/>
          <w:i/>
          <w:iCs/>
          <w:sz w:val="28"/>
          <w:szCs w:val="28"/>
          <w:lang w:val="el-GR"/>
        </w:rPr>
        <w:t>/</w:t>
      </w:r>
      <w:r>
        <w:rPr>
          <w:rFonts w:ascii="Bookman Old Style" w:hAnsi="Bookman Old Style" w:cs="Arial"/>
          <w:i/>
          <w:iCs/>
          <w:sz w:val="28"/>
          <w:szCs w:val="28"/>
          <w:lang w:val="el-GR"/>
        </w:rPr>
        <w:t>Ενάγουσα</w:t>
      </w:r>
      <w:r w:rsidRPr="00177DC6">
        <w:rPr>
          <w:rFonts w:ascii="Bookman Old Style" w:hAnsi="Bookman Old Style" w:cs="Arial"/>
          <w:i/>
          <w:iCs/>
          <w:sz w:val="28"/>
          <w:szCs w:val="28"/>
          <w:lang w:val="el-GR"/>
        </w:rPr>
        <w:t>,</w:t>
      </w:r>
    </w:p>
    <w:p w14:paraId="5D9A97E8" w14:textId="77777777" w:rsidR="009D6AF2" w:rsidRPr="00177DC6" w:rsidRDefault="009D6AF2" w:rsidP="009D6AF2">
      <w:pPr>
        <w:tabs>
          <w:tab w:val="left" w:pos="6521"/>
        </w:tabs>
        <w:spacing w:line="276" w:lineRule="auto"/>
        <w:ind w:right="-35"/>
        <w:jc w:val="right"/>
        <w:rPr>
          <w:rFonts w:ascii="Bookman Old Style" w:hAnsi="Bookman Old Style" w:cs="Arial"/>
          <w:i/>
          <w:iCs/>
          <w:sz w:val="28"/>
          <w:szCs w:val="28"/>
          <w:lang w:val="el-GR"/>
        </w:rPr>
      </w:pPr>
    </w:p>
    <w:p w14:paraId="0EC28F4D" w14:textId="77777777" w:rsidR="009D6AF2" w:rsidRPr="00177DC6" w:rsidRDefault="009D6AF2" w:rsidP="009D6AF2">
      <w:pPr>
        <w:tabs>
          <w:tab w:val="left" w:pos="6521"/>
        </w:tabs>
        <w:spacing w:line="276" w:lineRule="auto"/>
        <w:ind w:right="-35"/>
        <w:jc w:val="center"/>
        <w:rPr>
          <w:rFonts w:ascii="Bookman Old Style" w:hAnsi="Bookman Old Style" w:cs="Arial"/>
          <w:sz w:val="28"/>
          <w:szCs w:val="28"/>
          <w:lang w:val="el-GR"/>
        </w:rPr>
      </w:pPr>
      <w:r w:rsidRPr="00422938">
        <w:rPr>
          <w:rFonts w:ascii="Bookman Old Style" w:hAnsi="Bookman Old Style" w:cs="Arial"/>
          <w:sz w:val="28"/>
          <w:szCs w:val="28"/>
          <w:lang w:val="el-GR"/>
        </w:rPr>
        <w:t>ν</w:t>
      </w:r>
      <w:r w:rsidRPr="00177DC6">
        <w:rPr>
          <w:rFonts w:ascii="Bookman Old Style" w:hAnsi="Bookman Old Style" w:cs="Arial"/>
          <w:sz w:val="28"/>
          <w:szCs w:val="28"/>
          <w:lang w:val="el-GR"/>
        </w:rPr>
        <w:t>.</w:t>
      </w:r>
    </w:p>
    <w:p w14:paraId="590045A7" w14:textId="77777777" w:rsidR="009D6AF2" w:rsidRPr="00177DC6" w:rsidRDefault="009D6AF2" w:rsidP="009D6AF2">
      <w:pPr>
        <w:tabs>
          <w:tab w:val="left" w:pos="6521"/>
        </w:tabs>
        <w:spacing w:line="276" w:lineRule="auto"/>
        <w:ind w:right="-35"/>
        <w:jc w:val="center"/>
        <w:rPr>
          <w:rFonts w:ascii="Bookman Old Style" w:hAnsi="Bookman Old Style" w:cs="Arial"/>
          <w:sz w:val="28"/>
          <w:szCs w:val="28"/>
          <w:lang w:val="el-GR"/>
        </w:rPr>
      </w:pPr>
    </w:p>
    <w:p w14:paraId="7A7CF8D9" w14:textId="77777777" w:rsidR="009D6AF2" w:rsidRPr="00177DC6" w:rsidRDefault="009D6AF2" w:rsidP="009D6AF2">
      <w:pPr>
        <w:tabs>
          <w:tab w:val="left" w:pos="6521"/>
        </w:tabs>
        <w:spacing w:line="276" w:lineRule="auto"/>
        <w:ind w:right="-35"/>
        <w:jc w:val="center"/>
        <w:rPr>
          <w:rFonts w:ascii="Bookman Old Style" w:hAnsi="Bookman Old Style" w:cs="Arial"/>
          <w:sz w:val="28"/>
          <w:szCs w:val="28"/>
          <w:lang w:val="el-GR"/>
        </w:rPr>
      </w:pPr>
    </w:p>
    <w:p w14:paraId="27638D3A" w14:textId="77777777" w:rsidR="009D6AF2" w:rsidRDefault="009D6AF2" w:rsidP="009D6AF2">
      <w:pPr>
        <w:tabs>
          <w:tab w:val="left" w:pos="6521"/>
        </w:tabs>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ΓΕΝΙΚΟΥ ΕΙΣΑΓΓΕΛΕΑ ΤΗΣ ΔΗΜΟΚΡΑΤΙΑΣ ΩΣ</w:t>
      </w:r>
    </w:p>
    <w:p w14:paraId="312DAF3B" w14:textId="77777777" w:rsidR="009D6AF2" w:rsidRDefault="009D6AF2" w:rsidP="009D6AF2">
      <w:pPr>
        <w:tabs>
          <w:tab w:val="left" w:pos="6521"/>
        </w:tabs>
        <w:spacing w:line="276" w:lineRule="auto"/>
        <w:ind w:right="-35"/>
        <w:jc w:val="center"/>
        <w:rPr>
          <w:rFonts w:ascii="Bookman Old Style" w:hAnsi="Bookman Old Style" w:cs="Arial"/>
          <w:sz w:val="28"/>
          <w:szCs w:val="28"/>
          <w:lang w:val="el-GR"/>
        </w:rPr>
      </w:pPr>
      <w:r>
        <w:rPr>
          <w:rFonts w:ascii="Bookman Old Style" w:hAnsi="Bookman Old Style" w:cs="Arial"/>
          <w:sz w:val="28"/>
          <w:szCs w:val="28"/>
          <w:lang w:val="el-GR"/>
        </w:rPr>
        <w:t>ΑΝΤΙΠΡΟΣΩΠΟΥ ΤΗΣ ΚΥΠΡΙΑΚΗΣ ΔΗΜΟΚΡΑΤΙΑΣ,</w:t>
      </w:r>
    </w:p>
    <w:p w14:paraId="40A83703" w14:textId="77777777" w:rsidR="009D6AF2" w:rsidRDefault="009D6AF2" w:rsidP="009D6AF2">
      <w:pPr>
        <w:tabs>
          <w:tab w:val="left" w:pos="6521"/>
        </w:tabs>
        <w:spacing w:line="276" w:lineRule="auto"/>
        <w:ind w:right="-35"/>
        <w:jc w:val="center"/>
        <w:rPr>
          <w:rFonts w:ascii="Bookman Old Style" w:hAnsi="Bookman Old Style" w:cs="Arial"/>
          <w:sz w:val="28"/>
          <w:szCs w:val="28"/>
          <w:lang w:val="el-GR"/>
        </w:rPr>
      </w:pPr>
    </w:p>
    <w:p w14:paraId="105339FF" w14:textId="5B7058C1" w:rsidR="009D6AF2" w:rsidRDefault="009D6AF2" w:rsidP="009D6AF2">
      <w:pPr>
        <w:tabs>
          <w:tab w:val="left" w:pos="6521"/>
        </w:tabs>
        <w:spacing w:line="276" w:lineRule="auto"/>
        <w:ind w:right="-35"/>
        <w:jc w:val="right"/>
        <w:rPr>
          <w:rFonts w:ascii="Bookman Old Style" w:hAnsi="Bookman Old Style" w:cs="Arial"/>
          <w:i/>
          <w:iCs/>
          <w:sz w:val="28"/>
          <w:szCs w:val="28"/>
          <w:lang w:val="el-GR"/>
        </w:rPr>
      </w:pPr>
      <w:r w:rsidRPr="00422938">
        <w:rPr>
          <w:rFonts w:ascii="Bookman Old Style" w:hAnsi="Bookman Old Style" w:cs="Arial"/>
          <w:i/>
          <w:iCs/>
          <w:sz w:val="28"/>
          <w:szCs w:val="28"/>
          <w:lang w:val="el-GR"/>
        </w:rPr>
        <w:t>Εφεσίβλη</w:t>
      </w:r>
      <w:r>
        <w:rPr>
          <w:rFonts w:ascii="Bookman Old Style" w:hAnsi="Bookman Old Style" w:cs="Arial"/>
          <w:i/>
          <w:iCs/>
          <w:sz w:val="28"/>
          <w:szCs w:val="28"/>
          <w:lang w:val="el-GR"/>
        </w:rPr>
        <w:t>τ</w:t>
      </w:r>
      <w:r w:rsidR="00951F83">
        <w:rPr>
          <w:rFonts w:ascii="Bookman Old Style" w:hAnsi="Bookman Old Style" w:cs="Arial"/>
          <w:i/>
          <w:iCs/>
          <w:sz w:val="28"/>
          <w:szCs w:val="28"/>
          <w:lang w:val="el-GR"/>
        </w:rPr>
        <w:t>ης</w:t>
      </w:r>
      <w:r w:rsidRPr="00422938">
        <w:rPr>
          <w:rFonts w:ascii="Bookman Old Style" w:hAnsi="Bookman Old Style" w:cs="Arial"/>
          <w:i/>
          <w:iCs/>
          <w:sz w:val="28"/>
          <w:szCs w:val="28"/>
          <w:lang w:val="el-GR"/>
        </w:rPr>
        <w:t>/Εν</w:t>
      </w:r>
      <w:r>
        <w:rPr>
          <w:rFonts w:ascii="Bookman Old Style" w:hAnsi="Bookman Old Style" w:cs="Arial"/>
          <w:i/>
          <w:iCs/>
          <w:sz w:val="28"/>
          <w:szCs w:val="28"/>
          <w:lang w:val="el-GR"/>
        </w:rPr>
        <w:t>αγόμεν</w:t>
      </w:r>
      <w:r w:rsidR="00951F83">
        <w:rPr>
          <w:rFonts w:ascii="Bookman Old Style" w:hAnsi="Bookman Old Style" w:cs="Arial"/>
          <w:i/>
          <w:iCs/>
          <w:sz w:val="28"/>
          <w:szCs w:val="28"/>
          <w:lang w:val="el-GR"/>
        </w:rPr>
        <w:t>ης</w:t>
      </w:r>
      <w:r w:rsidRPr="00422938">
        <w:rPr>
          <w:rFonts w:ascii="Bookman Old Style" w:hAnsi="Bookman Old Style" w:cs="Arial"/>
          <w:i/>
          <w:iCs/>
          <w:sz w:val="28"/>
          <w:szCs w:val="28"/>
          <w:lang w:val="el-GR"/>
        </w:rPr>
        <w:t>.</w:t>
      </w:r>
    </w:p>
    <w:p w14:paraId="63E49F2F" w14:textId="77777777" w:rsidR="009D6AF2" w:rsidRDefault="009D6AF2" w:rsidP="009D6AF2">
      <w:pPr>
        <w:pBdr>
          <w:bottom w:val="single" w:sz="12" w:space="1" w:color="auto"/>
        </w:pBdr>
        <w:tabs>
          <w:tab w:val="left" w:pos="6521"/>
        </w:tabs>
        <w:spacing w:line="276" w:lineRule="auto"/>
        <w:ind w:right="-35"/>
        <w:jc w:val="right"/>
        <w:rPr>
          <w:rFonts w:ascii="Bookman Old Style" w:hAnsi="Bookman Old Style" w:cs="Arial"/>
          <w:i/>
          <w:iCs/>
          <w:sz w:val="28"/>
          <w:szCs w:val="28"/>
          <w:lang w:val="el-GR"/>
        </w:rPr>
      </w:pPr>
    </w:p>
    <w:p w14:paraId="0515FB11" w14:textId="77777777" w:rsidR="002C6AB5" w:rsidRDefault="002C6AB5" w:rsidP="009D6AF2">
      <w:pPr>
        <w:tabs>
          <w:tab w:val="left" w:pos="6521"/>
        </w:tabs>
        <w:spacing w:line="276" w:lineRule="auto"/>
        <w:ind w:right="-35"/>
        <w:jc w:val="center"/>
        <w:rPr>
          <w:rFonts w:ascii="Bookman Old Style" w:hAnsi="Bookman Old Style" w:cs="Arial"/>
          <w:iCs/>
          <w:sz w:val="28"/>
          <w:szCs w:val="28"/>
          <w:lang w:val="el-GR"/>
        </w:rPr>
      </w:pPr>
    </w:p>
    <w:p w14:paraId="43B74D89" w14:textId="77777777" w:rsidR="009D6AF2" w:rsidRDefault="009D6AF2" w:rsidP="009D6AF2">
      <w:pPr>
        <w:spacing w:line="276" w:lineRule="auto"/>
        <w:ind w:left="397" w:right="-35" w:hanging="113"/>
        <w:jc w:val="both"/>
        <w:rPr>
          <w:rFonts w:ascii="Bookman Old Style" w:hAnsi="Bookman Old Style" w:cs="Arial"/>
          <w:i/>
          <w:iCs/>
          <w:sz w:val="28"/>
          <w:szCs w:val="28"/>
          <w:lang w:val="el-GR"/>
        </w:rPr>
      </w:pPr>
    </w:p>
    <w:p w14:paraId="6A264F5E" w14:textId="77777777" w:rsidR="009D6AF2" w:rsidRDefault="009D6AF2" w:rsidP="009D6AF2">
      <w:pPr>
        <w:spacing w:line="276" w:lineRule="auto"/>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Μ. Κυριακίδης με Κ. </w:t>
      </w:r>
      <w:proofErr w:type="spellStart"/>
      <w:r>
        <w:rPr>
          <w:rFonts w:ascii="Bookman Old Style" w:hAnsi="Bookman Old Style" w:cs="Arial"/>
          <w:i/>
          <w:sz w:val="28"/>
          <w:szCs w:val="28"/>
          <w:lang w:val="el-GR"/>
        </w:rPr>
        <w:t>Μηλιώτου</w:t>
      </w:r>
      <w:proofErr w:type="spellEnd"/>
      <w:r>
        <w:rPr>
          <w:rFonts w:ascii="Bookman Old Style" w:hAnsi="Bookman Old Style" w:cs="Arial"/>
          <w:i/>
          <w:sz w:val="28"/>
          <w:szCs w:val="28"/>
          <w:lang w:val="el-GR"/>
        </w:rPr>
        <w:t>, για Μ. Κυριακίδης ΔΕΠΕ</w:t>
      </w:r>
      <w:r>
        <w:rPr>
          <w:rFonts w:ascii="Bookman Old Style" w:hAnsi="Bookman Old Style" w:cs="Arial"/>
          <w:iCs/>
          <w:sz w:val="28"/>
          <w:szCs w:val="28"/>
          <w:lang w:val="el-GR"/>
        </w:rPr>
        <w:t>,</w:t>
      </w:r>
      <w:r w:rsidRPr="00422938">
        <w:rPr>
          <w:rFonts w:ascii="Bookman Old Style" w:hAnsi="Bookman Old Style" w:cs="Arial"/>
          <w:iCs/>
          <w:sz w:val="28"/>
          <w:szCs w:val="28"/>
          <w:lang w:val="el-GR"/>
        </w:rPr>
        <w:t xml:space="preserve"> για τ</w:t>
      </w:r>
      <w:r>
        <w:rPr>
          <w:rFonts w:ascii="Bookman Old Style" w:hAnsi="Bookman Old Style" w:cs="Arial"/>
          <w:iCs/>
          <w:sz w:val="28"/>
          <w:szCs w:val="28"/>
          <w:lang w:val="el-GR"/>
        </w:rPr>
        <w:t xml:space="preserve">ην </w:t>
      </w:r>
      <w:proofErr w:type="spellStart"/>
      <w:r>
        <w:rPr>
          <w:rFonts w:ascii="Bookman Old Style" w:hAnsi="Bookman Old Style" w:cs="Arial"/>
          <w:iCs/>
          <w:sz w:val="28"/>
          <w:szCs w:val="28"/>
          <w:lang w:val="el-GR"/>
        </w:rPr>
        <w:t>Εφεσείουσα</w:t>
      </w:r>
      <w:proofErr w:type="spellEnd"/>
      <w:r>
        <w:rPr>
          <w:rFonts w:ascii="Bookman Old Style" w:hAnsi="Bookman Old Style" w:cs="Arial"/>
          <w:iCs/>
          <w:sz w:val="28"/>
          <w:szCs w:val="28"/>
          <w:lang w:val="el-GR"/>
        </w:rPr>
        <w:t>.</w:t>
      </w:r>
    </w:p>
    <w:p w14:paraId="5ABFB7BE" w14:textId="77777777" w:rsidR="009D6AF2" w:rsidRPr="00422938" w:rsidRDefault="009D6AF2" w:rsidP="009D6AF2">
      <w:pPr>
        <w:spacing w:line="276" w:lineRule="auto"/>
        <w:ind w:left="397" w:right="-35" w:hanging="113"/>
        <w:jc w:val="both"/>
        <w:rPr>
          <w:rFonts w:ascii="Bookman Old Style" w:hAnsi="Bookman Old Style" w:cs="Arial"/>
          <w:iCs/>
          <w:sz w:val="28"/>
          <w:szCs w:val="28"/>
          <w:lang w:val="el-GR"/>
        </w:rPr>
      </w:pPr>
    </w:p>
    <w:p w14:paraId="07F8D1C3" w14:textId="77777777" w:rsidR="009D6AF2" w:rsidRDefault="009D6AF2" w:rsidP="009D6AF2">
      <w:pPr>
        <w:spacing w:line="276" w:lineRule="auto"/>
        <w:ind w:left="397" w:right="-35" w:hanging="113"/>
        <w:jc w:val="both"/>
        <w:rPr>
          <w:rFonts w:ascii="Bookman Old Style" w:hAnsi="Bookman Old Style" w:cs="Arial"/>
          <w:sz w:val="28"/>
          <w:szCs w:val="28"/>
          <w:lang w:val="el-GR"/>
        </w:rPr>
      </w:pPr>
      <w:r>
        <w:rPr>
          <w:rFonts w:ascii="Bookman Old Style" w:hAnsi="Bookman Old Style" w:cs="Arial"/>
          <w:i/>
          <w:iCs/>
          <w:sz w:val="28"/>
          <w:szCs w:val="28"/>
          <w:lang w:val="el-GR"/>
        </w:rPr>
        <w:t>Φρ. Σωτηρίου (κα)</w:t>
      </w:r>
      <w:r>
        <w:rPr>
          <w:rFonts w:ascii="Bookman Old Style" w:hAnsi="Bookman Old Style" w:cs="Arial"/>
          <w:sz w:val="28"/>
          <w:szCs w:val="28"/>
          <w:lang w:val="el-GR"/>
        </w:rPr>
        <w:t>, Δικηγόρος της Δημοκρατίας, εκ μέρους του Γενικού Εισαγγελέα, για την Εφεσίβλητη.</w:t>
      </w:r>
    </w:p>
    <w:p w14:paraId="6F93E23B" w14:textId="77777777" w:rsidR="009D6AF2" w:rsidRDefault="009D6AF2" w:rsidP="009D6AF2">
      <w:pPr>
        <w:spacing w:line="276" w:lineRule="auto"/>
        <w:ind w:left="397" w:right="-35" w:hanging="113"/>
        <w:jc w:val="both"/>
        <w:rPr>
          <w:rFonts w:ascii="Bookman Old Style" w:hAnsi="Bookman Old Style" w:cs="Arial"/>
          <w:iCs/>
          <w:sz w:val="28"/>
          <w:szCs w:val="28"/>
          <w:lang w:val="el-GR"/>
        </w:rPr>
      </w:pPr>
    </w:p>
    <w:p w14:paraId="175ADAB6" w14:textId="77777777" w:rsidR="009D6AF2" w:rsidRDefault="009D6AF2" w:rsidP="009D6AF2">
      <w:pPr>
        <w:spacing w:line="276" w:lineRule="auto"/>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7816EA2E" w14:textId="5103B11A" w:rsidR="009D6AF2" w:rsidRDefault="009D6AF2" w:rsidP="009D6AF2">
      <w:pPr>
        <w:pBdr>
          <w:bottom w:val="single" w:sz="12" w:space="1" w:color="auto"/>
        </w:pBd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Pr="008F6F34">
        <w:rPr>
          <w:rFonts w:ascii="Bookman Old Style" w:hAnsi="Bookman Old Style" w:cs="Arial"/>
          <w:b/>
          <w:sz w:val="28"/>
          <w:szCs w:val="28"/>
          <w:lang w:val="el-GR"/>
        </w:rPr>
        <w:t xml:space="preserve">, Δ.:  Η </w:t>
      </w:r>
      <w:r>
        <w:rPr>
          <w:rFonts w:ascii="Bookman Old Style" w:hAnsi="Bookman Old Style" w:cs="Arial"/>
          <w:b/>
          <w:sz w:val="28"/>
          <w:szCs w:val="28"/>
          <w:lang w:val="el-GR"/>
        </w:rPr>
        <w:t>Α</w:t>
      </w:r>
      <w:r w:rsidRPr="008F6F34">
        <w:rPr>
          <w:rFonts w:ascii="Bookman Old Style" w:hAnsi="Bookman Old Style" w:cs="Arial"/>
          <w:b/>
          <w:sz w:val="28"/>
          <w:szCs w:val="28"/>
          <w:lang w:val="el-GR"/>
        </w:rPr>
        <w:t>πόφαση είναι ομόφωνη, θα απαγγελθεί από τη Δικαστή Δημητριάδου-Ανδρέου.</w:t>
      </w:r>
    </w:p>
    <w:p w14:paraId="2222D7A1" w14:textId="77777777" w:rsidR="009D6AF2" w:rsidRDefault="009D6AF2" w:rsidP="009D6AF2">
      <w:pPr>
        <w:pBdr>
          <w:bottom w:val="single" w:sz="12" w:space="1" w:color="auto"/>
        </w:pBdr>
        <w:spacing w:line="360" w:lineRule="auto"/>
        <w:ind w:left="2610" w:right="-35" w:hanging="2326"/>
        <w:jc w:val="both"/>
        <w:rPr>
          <w:rFonts w:ascii="Bookman Old Style" w:hAnsi="Bookman Old Style" w:cs="Arial"/>
          <w:b/>
          <w:sz w:val="28"/>
          <w:szCs w:val="28"/>
          <w:lang w:val="el-GR"/>
        </w:rPr>
      </w:pPr>
    </w:p>
    <w:p w14:paraId="2DB70B23" w14:textId="77777777" w:rsidR="009D6AF2" w:rsidRPr="000C224A" w:rsidRDefault="009D6AF2" w:rsidP="009D6AF2">
      <w:pPr>
        <w:spacing w:line="360" w:lineRule="auto"/>
        <w:ind w:left="2610" w:right="-35" w:hanging="2326"/>
        <w:jc w:val="both"/>
        <w:rPr>
          <w:rFonts w:ascii="Bookman Old Style" w:hAnsi="Bookman Old Style" w:cs="Arial"/>
          <w:b/>
          <w:sz w:val="28"/>
          <w:szCs w:val="28"/>
          <w:u w:val="thick"/>
          <w:lang w:val="el-GR"/>
        </w:rPr>
      </w:pPr>
    </w:p>
    <w:p w14:paraId="62331AC6" w14:textId="77777777" w:rsidR="009D6AF2" w:rsidRPr="002C6AB5" w:rsidRDefault="009D6AF2" w:rsidP="009D6AF2">
      <w:pPr>
        <w:spacing w:line="360" w:lineRule="auto"/>
        <w:ind w:right="-35"/>
        <w:jc w:val="center"/>
        <w:rPr>
          <w:rFonts w:ascii="Bookman Old Style" w:hAnsi="Bookman Old Style" w:cs="Arial"/>
          <w:b/>
          <w:bCs/>
          <w:caps/>
          <w:sz w:val="36"/>
          <w:szCs w:val="36"/>
          <w:u w:val="thick"/>
          <w:lang w:val="el-GR"/>
        </w:rPr>
      </w:pPr>
      <w:r w:rsidRPr="002C6AB5">
        <w:rPr>
          <w:rFonts w:ascii="Bookman Old Style" w:hAnsi="Bookman Old Style" w:cs="Arial"/>
          <w:b/>
          <w:bCs/>
          <w:caps/>
          <w:sz w:val="36"/>
          <w:szCs w:val="36"/>
          <w:u w:val="thick"/>
          <w:lang w:val="el-GR"/>
        </w:rPr>
        <w:t>Α Π Ο Φ Α Σ Η</w:t>
      </w:r>
    </w:p>
    <w:p w14:paraId="5D970EB2" w14:textId="77777777" w:rsidR="009D6AF2" w:rsidRDefault="009D6AF2" w:rsidP="009D6AF2">
      <w:pPr>
        <w:ind w:right="-35"/>
        <w:rPr>
          <w:rFonts w:ascii="Bookman Old Style" w:hAnsi="Bookman Old Style" w:cs="Arial"/>
          <w:b/>
          <w:sz w:val="28"/>
          <w:szCs w:val="28"/>
          <w:lang w:val="el-GR"/>
        </w:rPr>
      </w:pPr>
    </w:p>
    <w:p w14:paraId="071BAAAB" w14:textId="77777777" w:rsidR="009D6AF2" w:rsidRDefault="009D6AF2" w:rsidP="009D6AF2">
      <w:pPr>
        <w:ind w:right="-35"/>
        <w:rPr>
          <w:rFonts w:ascii="Bookman Old Style" w:hAnsi="Bookman Old Style" w:cs="Arial"/>
          <w:b/>
          <w:sz w:val="28"/>
          <w:szCs w:val="28"/>
          <w:lang w:val="el-GR"/>
        </w:rPr>
      </w:pPr>
    </w:p>
    <w:p w14:paraId="4B6F1A18" w14:textId="374D600B" w:rsidR="009D6AF2" w:rsidRDefault="009D6AF2" w:rsidP="009D6AF2">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 Δ</w:t>
      </w:r>
      <w:r w:rsidRPr="008518F5">
        <w:rPr>
          <w:rFonts w:ascii="Bookman Old Style" w:hAnsi="Bookman Old Style" w:cs="Arial"/>
          <w:sz w:val="28"/>
          <w:szCs w:val="28"/>
          <w:lang w:val="el-GR"/>
        </w:rPr>
        <w:t>.:</w:t>
      </w:r>
      <w:r w:rsidRPr="00F65AF9">
        <w:rPr>
          <w:rFonts w:ascii="Bookman Old Style" w:hAnsi="Bookman Old Style" w:cs="Arial"/>
          <w:sz w:val="28"/>
          <w:szCs w:val="28"/>
          <w:lang w:val="el-GR"/>
        </w:rPr>
        <w:t xml:space="preserve"> </w:t>
      </w:r>
      <w:r w:rsidR="002C6AB5">
        <w:rPr>
          <w:rFonts w:ascii="Bookman Old Style" w:hAnsi="Bookman Old Style" w:cs="Arial"/>
          <w:sz w:val="28"/>
          <w:szCs w:val="28"/>
          <w:lang w:val="el-GR"/>
        </w:rPr>
        <w:t xml:space="preserve"> </w:t>
      </w:r>
      <w:r>
        <w:rPr>
          <w:rFonts w:ascii="Bookman Old Style" w:hAnsi="Bookman Old Style" w:cs="Arial"/>
          <w:sz w:val="28"/>
          <w:szCs w:val="28"/>
          <w:lang w:val="el-GR"/>
        </w:rPr>
        <w:t xml:space="preserve">Αντικείμενο των Εφέσεων είναι η Απόφαση του Επαρχιακού Δικαστηρίου Λάρνακας,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30/10/2014, η οποία εκδόθηκε κατόπιν </w:t>
      </w:r>
      <w:proofErr w:type="spellStart"/>
      <w:r>
        <w:rPr>
          <w:rFonts w:ascii="Bookman Old Style" w:hAnsi="Bookman Old Style" w:cs="Arial"/>
          <w:sz w:val="28"/>
          <w:szCs w:val="28"/>
          <w:lang w:val="el-GR"/>
        </w:rPr>
        <w:t>συνεκδίκασης</w:t>
      </w:r>
      <w:proofErr w:type="spellEnd"/>
      <w:r>
        <w:rPr>
          <w:rFonts w:ascii="Bookman Old Style" w:hAnsi="Bookman Old Style" w:cs="Arial"/>
          <w:sz w:val="28"/>
          <w:szCs w:val="28"/>
          <w:lang w:val="el-GR"/>
        </w:rPr>
        <w:t xml:space="preserve"> των Αγωγών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3563/2010, 2706/2007 και 2707/2007, οι οποίες </w:t>
      </w:r>
      <w:proofErr w:type="spellStart"/>
      <w:r>
        <w:rPr>
          <w:rFonts w:ascii="Bookman Old Style" w:hAnsi="Bookman Old Style" w:cs="Arial"/>
          <w:sz w:val="28"/>
          <w:szCs w:val="28"/>
          <w:lang w:val="el-GR"/>
        </w:rPr>
        <w:t>αποσυνενώθηκαν</w:t>
      </w:r>
      <w:proofErr w:type="spellEnd"/>
      <w:r>
        <w:rPr>
          <w:rFonts w:ascii="Bookman Old Style" w:hAnsi="Bookman Old Style" w:cs="Arial"/>
          <w:sz w:val="28"/>
          <w:szCs w:val="28"/>
          <w:lang w:val="el-GR"/>
        </w:rPr>
        <w:t xml:space="preserve"> προς το σκοπό απόδοσης των θεραπειών. Η Έφεση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6/2015 στρέφεται εναντίον της Απόφασης σε σχέση με 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2706/2007 και η Έφεση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7/2015 σε σχέση με την Αγωγή με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2707/2007. </w:t>
      </w:r>
    </w:p>
    <w:p w14:paraId="0048D880" w14:textId="77777777" w:rsidR="009D6AF2" w:rsidRDefault="009D6AF2" w:rsidP="009D6AF2">
      <w:pPr>
        <w:spacing w:line="480" w:lineRule="auto"/>
        <w:ind w:right="-35"/>
        <w:jc w:val="both"/>
        <w:rPr>
          <w:rFonts w:ascii="Bookman Old Style" w:hAnsi="Bookman Old Style" w:cs="Arial"/>
          <w:sz w:val="28"/>
          <w:szCs w:val="28"/>
          <w:lang w:val="el-GR"/>
        </w:rPr>
      </w:pPr>
    </w:p>
    <w:p w14:paraId="05A64872"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παράθεση, εν συντομία, του αδιαμφισβήτητου ιστορικού της υπόθεσης, πριν την αναφορά στους Λόγους Έφεσης που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προκρίνει κατά της προσβαλλόμενης Απόφασης, θα βοηθήσει στην καλύτερη κατανόηση των όσων εγείρονται.</w:t>
      </w:r>
    </w:p>
    <w:p w14:paraId="6B4877F0" w14:textId="77777777" w:rsidR="002C6AB5" w:rsidRDefault="002C6AB5" w:rsidP="009D6AF2">
      <w:pPr>
        <w:spacing w:line="480" w:lineRule="auto"/>
        <w:ind w:right="-35"/>
        <w:jc w:val="both"/>
        <w:rPr>
          <w:rFonts w:ascii="Bookman Old Style" w:hAnsi="Bookman Old Style" w:cs="Arial"/>
          <w:sz w:val="28"/>
          <w:szCs w:val="28"/>
          <w:lang w:val="el-GR"/>
        </w:rPr>
      </w:pPr>
    </w:p>
    <w:p w14:paraId="4D08081F"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ήταν η ιδιοκτήτρια δύο τεμαχίων τα οποία απαλλοτριώθηκαν με Διάταγμα Απαλλοτρίωσης που δημοσιεύτηκε </w:t>
      </w:r>
      <w:r>
        <w:rPr>
          <w:rFonts w:ascii="Bookman Old Style" w:hAnsi="Bookman Old Style" w:cs="Arial"/>
          <w:sz w:val="28"/>
          <w:szCs w:val="28"/>
          <w:lang w:val="el-GR"/>
        </w:rPr>
        <w:lastRenderedPageBreak/>
        <w:t xml:space="preserve">στις 20/6/1957 και αφού συγχωνεύθηκαν με τεμάχιο τρίτου προσώπου, αποτέλεσαν το Τεμάχιο 432 το οποίο στις 2/8/1957 ενεγράφη στο όνομα της Κυπριακής Δημοκρατίας. Σκοπός της απαλλοτρίωσης ήταν η κατασκευή οικιστικών μονάδων για τα μέλη της Αστυνομικής Δύναμης. </w:t>
      </w:r>
    </w:p>
    <w:p w14:paraId="482C5B43" w14:textId="77777777" w:rsidR="009D6AF2" w:rsidRDefault="009D6AF2" w:rsidP="009D6AF2">
      <w:pPr>
        <w:spacing w:line="480" w:lineRule="auto"/>
        <w:ind w:right="-35"/>
        <w:jc w:val="both"/>
        <w:rPr>
          <w:rFonts w:ascii="Bookman Old Style" w:hAnsi="Bookman Old Style" w:cs="Arial"/>
          <w:sz w:val="28"/>
          <w:szCs w:val="28"/>
          <w:lang w:val="el-GR"/>
        </w:rPr>
      </w:pPr>
    </w:p>
    <w:p w14:paraId="68B5F68C" w14:textId="12EF621F"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Μέρος του Τεμαχίου 432 κηρύχθηκε πλεονάζον και, αφού υποδιαιρέθηκε σε τρία νέα τεμάχια, επιστράφηκε στους πρώην ιδιοκτήτες στην έκταση που τους αντιστοιχούσε. Στο τρίτο πρόσωπο επιστράφηκε ολόκληρη η έκταση της δικής του γης, ενώ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μέρος και η υπόλοιπη έκταση ενεγράφη στο όνομα της Κυπριακής Δημοκρατίας ως Τεμάχιο 652, το οποίο μεταγενέστερα αποτέλεσε το Τεμάχιο 2393. Μέρος του Τεμαχίου 2393 κηρύχθηκε ως πλεονάζον. Το υπόλοιπο μέρος του Τεμαχίου 2393 διαχωρίστηκε σε τρία μικρότερα τεμάχια (Τεμάχια 2963, 2964 και 2965), ένα εκ των οποίων επιστράφηκε στις 23/4/2004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ως </w:t>
      </w:r>
      <w:r w:rsidRPr="004A3B79">
        <w:rPr>
          <w:rFonts w:ascii="Bookman Old Style" w:hAnsi="Bookman Old Style" w:cs="Arial"/>
          <w:b/>
          <w:bCs/>
          <w:sz w:val="28"/>
          <w:szCs w:val="28"/>
          <w:lang w:val="el-GR"/>
        </w:rPr>
        <w:t>Τεμάχιο 2964</w:t>
      </w:r>
      <w:r>
        <w:rPr>
          <w:rFonts w:ascii="Bookman Old Style" w:hAnsi="Bookman Old Style" w:cs="Arial"/>
          <w:sz w:val="28"/>
          <w:szCs w:val="28"/>
          <w:lang w:val="el-GR"/>
        </w:rPr>
        <w:t>, ενώ τα υπόλοιπα ενεγράφησαν στο όνομα της Κυπριακής Δημοκρατίας. Το τεμάχιο 2963 ήταν ο χώρος που από παλιά είχαν ανεγερθεί τρε</w:t>
      </w:r>
      <w:r w:rsidR="005218D6">
        <w:rPr>
          <w:rFonts w:ascii="Bookman Old Style" w:hAnsi="Bookman Old Style" w:cs="Arial"/>
          <w:sz w:val="28"/>
          <w:szCs w:val="28"/>
          <w:lang w:val="el-GR"/>
        </w:rPr>
        <w:t>ι</w:t>
      </w:r>
      <w:r>
        <w:rPr>
          <w:rFonts w:ascii="Bookman Old Style" w:hAnsi="Bookman Old Style" w:cs="Arial"/>
          <w:sz w:val="28"/>
          <w:szCs w:val="28"/>
          <w:lang w:val="el-GR"/>
        </w:rPr>
        <w:t>ς πολυκατοικίες με 12 διαμερίσματα για τα μέλη της Αστυνομικής Δύναμης σύμφωνα με τους σκοπούς της απαλλοτρίωσης.</w:t>
      </w:r>
    </w:p>
    <w:p w14:paraId="18EC0F13" w14:textId="77777777" w:rsidR="009D6AF2" w:rsidRPr="00393695" w:rsidRDefault="009D6AF2" w:rsidP="009D6AF2">
      <w:pPr>
        <w:spacing w:line="480" w:lineRule="auto"/>
        <w:ind w:right="-35"/>
        <w:jc w:val="both"/>
        <w:rPr>
          <w:rFonts w:ascii="Bookman Old Style" w:hAnsi="Bookman Old Style" w:cs="Arial"/>
          <w:sz w:val="28"/>
          <w:szCs w:val="28"/>
          <w:lang w:val="el-GR"/>
        </w:rPr>
      </w:pPr>
      <w:r w:rsidRPr="00393695">
        <w:rPr>
          <w:rFonts w:ascii="Bookman Old Style" w:hAnsi="Bookman Old Style" w:cs="Arial"/>
          <w:sz w:val="28"/>
          <w:szCs w:val="28"/>
          <w:lang w:val="el-GR"/>
        </w:rPr>
        <w:lastRenderedPageBreak/>
        <w:t xml:space="preserve">Στον </w:t>
      </w:r>
      <w:proofErr w:type="spellStart"/>
      <w:r w:rsidRPr="00393695">
        <w:rPr>
          <w:rFonts w:ascii="Bookman Old Style" w:hAnsi="Bookman Old Style" w:cs="Arial"/>
          <w:sz w:val="28"/>
          <w:szCs w:val="28"/>
          <w:lang w:val="el-GR"/>
        </w:rPr>
        <w:t>απαλλοτριωθέντα</w:t>
      </w:r>
      <w:proofErr w:type="spellEnd"/>
      <w:r w:rsidRPr="00393695">
        <w:rPr>
          <w:rFonts w:ascii="Bookman Old Style" w:hAnsi="Bookman Old Style" w:cs="Arial"/>
          <w:sz w:val="28"/>
          <w:szCs w:val="28"/>
          <w:lang w:val="el-GR"/>
        </w:rPr>
        <w:t xml:space="preserve"> χώρο, δηλαδή, εκείνο που παραμένει ιδιοκτησία της Κυπριακής Δημοκρατίας ως το προαναφερθέν τεμάχιο 2393, </w:t>
      </w:r>
      <w:proofErr w:type="spellStart"/>
      <w:r w:rsidRPr="00393695">
        <w:rPr>
          <w:rFonts w:ascii="Bookman Old Style" w:hAnsi="Bookman Old Style" w:cs="Arial"/>
          <w:sz w:val="28"/>
          <w:szCs w:val="28"/>
          <w:lang w:val="el-GR"/>
        </w:rPr>
        <w:t>ανηγέρθησαν</w:t>
      </w:r>
      <w:proofErr w:type="spellEnd"/>
      <w:r w:rsidRPr="00393695">
        <w:rPr>
          <w:rFonts w:ascii="Bookman Old Style" w:hAnsi="Bookman Old Style" w:cs="Arial"/>
          <w:sz w:val="28"/>
          <w:szCs w:val="28"/>
          <w:lang w:val="el-GR"/>
        </w:rPr>
        <w:t xml:space="preserve"> κατοικίες για μέλη της Αστυνομικής Δύναμης - που ήταν ο σκοπός για τον οποίο έγινε η απαλλοτρίωση - αλλά όχι αρκετές για να χρησιμοποιηθεί ολόκληρος ο χώρος. </w:t>
      </w:r>
      <w:proofErr w:type="spellStart"/>
      <w:r w:rsidRPr="00393695">
        <w:rPr>
          <w:rFonts w:ascii="Bookman Old Style" w:hAnsi="Bookman Old Style" w:cs="Arial"/>
          <w:sz w:val="28"/>
          <w:szCs w:val="28"/>
          <w:lang w:val="el-GR"/>
        </w:rPr>
        <w:t>Ανηγέρθη</w:t>
      </w:r>
      <w:proofErr w:type="spellEnd"/>
      <w:r w:rsidRPr="00393695">
        <w:rPr>
          <w:rFonts w:ascii="Bookman Old Style" w:hAnsi="Bookman Old Style" w:cs="Arial"/>
          <w:sz w:val="28"/>
          <w:szCs w:val="28"/>
          <w:lang w:val="el-GR"/>
        </w:rPr>
        <w:t xml:space="preserve"> και Αστυνομικός Σταθμός </w:t>
      </w:r>
      <w:proofErr w:type="spellStart"/>
      <w:r w:rsidRPr="00393695">
        <w:rPr>
          <w:rFonts w:ascii="Bookman Old Style" w:hAnsi="Bookman Old Style" w:cs="Arial"/>
          <w:sz w:val="28"/>
          <w:szCs w:val="28"/>
          <w:lang w:val="el-GR"/>
        </w:rPr>
        <w:t>παρόλον</w:t>
      </w:r>
      <w:proofErr w:type="spellEnd"/>
      <w:r w:rsidRPr="00393695">
        <w:rPr>
          <w:rFonts w:ascii="Bookman Old Style" w:hAnsi="Bookman Old Style" w:cs="Arial"/>
          <w:sz w:val="28"/>
          <w:szCs w:val="28"/>
          <w:lang w:val="el-GR"/>
        </w:rPr>
        <w:t xml:space="preserve"> που δεν περιλαμβανόταν στο σκοπό. Αλλά και πάλι παρέμεινε αχρησιμοποίητο ένα μέρος του </w:t>
      </w:r>
      <w:proofErr w:type="spellStart"/>
      <w:r w:rsidRPr="00393695">
        <w:rPr>
          <w:rFonts w:ascii="Bookman Old Style" w:hAnsi="Bookman Old Style" w:cs="Arial"/>
          <w:sz w:val="28"/>
          <w:szCs w:val="28"/>
          <w:lang w:val="el-GR"/>
        </w:rPr>
        <w:t>απαλλοτριωθέντος</w:t>
      </w:r>
      <w:proofErr w:type="spellEnd"/>
      <w:r w:rsidRPr="00393695">
        <w:rPr>
          <w:rFonts w:ascii="Bookman Old Style" w:hAnsi="Bookman Old Style" w:cs="Arial"/>
          <w:sz w:val="28"/>
          <w:szCs w:val="28"/>
          <w:lang w:val="el-GR"/>
        </w:rPr>
        <w:t xml:space="preserve"> χώρου.</w:t>
      </w:r>
    </w:p>
    <w:p w14:paraId="330B04A0" w14:textId="77777777" w:rsidR="009D6AF2" w:rsidRPr="004A3B79" w:rsidRDefault="009D6AF2" w:rsidP="009D6AF2">
      <w:pPr>
        <w:spacing w:line="480" w:lineRule="auto"/>
        <w:ind w:right="-35"/>
        <w:jc w:val="both"/>
        <w:rPr>
          <w:rFonts w:ascii="Bookman Old Style" w:hAnsi="Bookman Old Style" w:cs="Arial"/>
          <w:sz w:val="28"/>
          <w:szCs w:val="28"/>
          <w:lang w:val="el-GR"/>
        </w:rPr>
      </w:pPr>
    </w:p>
    <w:p w14:paraId="48BD34DB" w14:textId="0493F823"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Σε μέρος του Τεμαχίου 2965 </w:t>
      </w:r>
      <w:proofErr w:type="spellStart"/>
      <w:r>
        <w:rPr>
          <w:rFonts w:ascii="Bookman Old Style" w:hAnsi="Bookman Old Style" w:cs="Arial"/>
          <w:sz w:val="28"/>
          <w:szCs w:val="28"/>
          <w:lang w:val="el-GR"/>
        </w:rPr>
        <w:t>ανηγέρθηκε</w:t>
      </w:r>
      <w:proofErr w:type="spellEnd"/>
      <w:r>
        <w:rPr>
          <w:rFonts w:ascii="Bookman Old Style" w:hAnsi="Bookman Old Style" w:cs="Arial"/>
          <w:sz w:val="28"/>
          <w:szCs w:val="28"/>
          <w:lang w:val="el-GR"/>
        </w:rPr>
        <w:t xml:space="preserve"> Αστυνομικός Σταθμός όπου στεγάζονταν οι Υπηρεσίες της Αστυνομίας. Το μέρος του </w:t>
      </w:r>
      <w:r w:rsidRPr="00F640E8">
        <w:rPr>
          <w:rFonts w:ascii="Bookman Old Style" w:hAnsi="Bookman Old Style" w:cs="Arial"/>
          <w:b/>
          <w:bCs/>
          <w:sz w:val="28"/>
          <w:szCs w:val="28"/>
          <w:lang w:val="el-GR"/>
        </w:rPr>
        <w:t>Τεμαχίου 2965</w:t>
      </w:r>
      <w:r>
        <w:rPr>
          <w:rFonts w:ascii="Bookman Old Style" w:hAnsi="Bookman Old Style" w:cs="Arial"/>
          <w:sz w:val="28"/>
          <w:szCs w:val="28"/>
          <w:lang w:val="el-GR"/>
        </w:rPr>
        <w:t xml:space="preserve">, όπου ήταν κτισμένος ο Αστυνομικός Σταθμός και το πραγματικά αχρησιμοποίητο μέρος αποτέλεσε αντικείμενο της </w:t>
      </w:r>
      <w:r w:rsidRPr="000E2EF3">
        <w:rPr>
          <w:rFonts w:ascii="Bookman Old Style" w:hAnsi="Bookman Old Style" w:cs="Arial"/>
          <w:b/>
          <w:bCs/>
          <w:sz w:val="28"/>
          <w:szCs w:val="28"/>
          <w:lang w:val="el-GR"/>
        </w:rPr>
        <w:t xml:space="preserve">Αγωγής με </w:t>
      </w:r>
      <w:proofErr w:type="spellStart"/>
      <w:r w:rsidRPr="000E2EF3">
        <w:rPr>
          <w:rFonts w:ascii="Bookman Old Style" w:hAnsi="Bookman Old Style" w:cs="Arial"/>
          <w:b/>
          <w:bCs/>
          <w:sz w:val="28"/>
          <w:szCs w:val="28"/>
          <w:lang w:val="el-GR"/>
        </w:rPr>
        <w:t>αρ</w:t>
      </w:r>
      <w:proofErr w:type="spellEnd"/>
      <w:r w:rsidRPr="000E2EF3">
        <w:rPr>
          <w:rFonts w:ascii="Bookman Old Style" w:hAnsi="Bookman Old Style" w:cs="Arial"/>
          <w:b/>
          <w:bCs/>
          <w:sz w:val="28"/>
          <w:szCs w:val="28"/>
          <w:lang w:val="el-GR"/>
        </w:rPr>
        <w:t>. 2706/2007</w:t>
      </w:r>
      <w:r>
        <w:rPr>
          <w:rFonts w:ascii="Bookman Old Style" w:hAnsi="Bookman Old Style" w:cs="Arial"/>
          <w:sz w:val="28"/>
          <w:szCs w:val="28"/>
          <w:lang w:val="el-GR"/>
        </w:rPr>
        <w:t xml:space="preserve">, με την οποία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αξίωσε αποζημιώσεις για τη στέρηση του μέρους εκείνου στο Τεμάχιο 2965 για την περίοδο από τη δημοσίευση του Διατάγματος Απαλλοτρίωσης στις 20/6/1957 μέχρι της επιστροφής του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w:t>
      </w:r>
    </w:p>
    <w:p w14:paraId="3E481051" w14:textId="77777777" w:rsidR="002C6AB5" w:rsidRDefault="002C6AB5" w:rsidP="009D6AF2">
      <w:pPr>
        <w:spacing w:line="480" w:lineRule="auto"/>
        <w:ind w:right="-35"/>
        <w:jc w:val="both"/>
        <w:rPr>
          <w:rFonts w:ascii="Bookman Old Style" w:hAnsi="Bookman Old Style" w:cs="Arial"/>
          <w:sz w:val="28"/>
          <w:szCs w:val="28"/>
          <w:lang w:val="el-GR"/>
        </w:rPr>
      </w:pPr>
    </w:p>
    <w:p w14:paraId="5CB8EEB0" w14:textId="78047465"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w:t>
      </w:r>
      <w:r w:rsidRPr="000E2EF3">
        <w:rPr>
          <w:rFonts w:ascii="Bookman Old Style" w:hAnsi="Bookman Old Style" w:cs="Arial"/>
          <w:b/>
          <w:bCs/>
          <w:sz w:val="28"/>
          <w:szCs w:val="28"/>
          <w:lang w:val="el-GR"/>
        </w:rPr>
        <w:t xml:space="preserve">Αγωγή με </w:t>
      </w:r>
      <w:proofErr w:type="spellStart"/>
      <w:r w:rsidRPr="000E2EF3">
        <w:rPr>
          <w:rFonts w:ascii="Bookman Old Style" w:hAnsi="Bookman Old Style" w:cs="Arial"/>
          <w:b/>
          <w:bCs/>
          <w:sz w:val="28"/>
          <w:szCs w:val="28"/>
          <w:lang w:val="el-GR"/>
        </w:rPr>
        <w:t>αρ</w:t>
      </w:r>
      <w:proofErr w:type="spellEnd"/>
      <w:r w:rsidRPr="000E2EF3">
        <w:rPr>
          <w:rFonts w:ascii="Bookman Old Style" w:hAnsi="Bookman Old Style" w:cs="Arial"/>
          <w:b/>
          <w:bCs/>
          <w:sz w:val="28"/>
          <w:szCs w:val="28"/>
          <w:lang w:val="el-GR"/>
        </w:rPr>
        <w:t>. 2707/2007</w:t>
      </w:r>
      <w:r>
        <w:rPr>
          <w:rFonts w:ascii="Bookman Old Style" w:hAnsi="Bookman Old Style" w:cs="Arial"/>
          <w:sz w:val="28"/>
          <w:szCs w:val="28"/>
          <w:lang w:val="el-GR"/>
        </w:rPr>
        <w:t xml:space="preserve">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αξίωσε αποζημιώσεις για τη στέρηση του μέρους του Τεμαχίου 2393 το οποίο κηρύχθηκε πλεονάζον και ως </w:t>
      </w:r>
      <w:r w:rsidRPr="000E2EF3">
        <w:rPr>
          <w:rFonts w:ascii="Bookman Old Style" w:hAnsi="Bookman Old Style" w:cs="Arial"/>
          <w:b/>
          <w:bCs/>
          <w:sz w:val="28"/>
          <w:szCs w:val="28"/>
          <w:lang w:val="el-GR"/>
        </w:rPr>
        <w:t>Τεμ</w:t>
      </w:r>
      <w:r>
        <w:rPr>
          <w:rFonts w:ascii="Bookman Old Style" w:hAnsi="Bookman Old Style" w:cs="Arial"/>
          <w:b/>
          <w:bCs/>
          <w:sz w:val="28"/>
          <w:szCs w:val="28"/>
          <w:lang w:val="el-GR"/>
        </w:rPr>
        <w:t>άχιο</w:t>
      </w:r>
      <w:r w:rsidRPr="000E2EF3">
        <w:rPr>
          <w:rFonts w:ascii="Bookman Old Style" w:hAnsi="Bookman Old Style" w:cs="Arial"/>
          <w:b/>
          <w:bCs/>
          <w:sz w:val="28"/>
          <w:szCs w:val="28"/>
          <w:lang w:val="el-GR"/>
        </w:rPr>
        <w:t xml:space="preserve"> 2964</w:t>
      </w:r>
      <w:r>
        <w:rPr>
          <w:rFonts w:ascii="Bookman Old Style" w:hAnsi="Bookman Old Style" w:cs="Arial"/>
          <w:sz w:val="28"/>
          <w:szCs w:val="28"/>
          <w:lang w:val="el-GR"/>
        </w:rPr>
        <w:t xml:space="preserve"> επιστράφηκε και </w:t>
      </w:r>
      <w:r>
        <w:rPr>
          <w:rFonts w:ascii="Bookman Old Style" w:hAnsi="Bookman Old Style" w:cs="Arial"/>
          <w:sz w:val="28"/>
          <w:szCs w:val="28"/>
          <w:lang w:val="el-GR"/>
        </w:rPr>
        <w:lastRenderedPageBreak/>
        <w:t xml:space="preserve">εγγράφηκε στο όνομα της, για την περίοδο από τη δημοσίευση του Διατάγματος Απαλλοτρίωσης στις 20/6/1957 μέχρι της επιστροφής του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στις 23/4/2004.</w:t>
      </w:r>
    </w:p>
    <w:p w14:paraId="3DA9B7B8" w14:textId="77777777" w:rsidR="009D6AF2" w:rsidRDefault="009D6AF2" w:rsidP="009D6AF2">
      <w:pPr>
        <w:spacing w:line="480" w:lineRule="auto"/>
        <w:ind w:right="-35"/>
        <w:jc w:val="both"/>
        <w:rPr>
          <w:rFonts w:ascii="Bookman Old Style" w:hAnsi="Bookman Old Style" w:cs="Arial"/>
          <w:sz w:val="28"/>
          <w:szCs w:val="28"/>
          <w:lang w:val="el-GR"/>
        </w:rPr>
      </w:pPr>
    </w:p>
    <w:p w14:paraId="32F9E942"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Οι αξιώσεις της </w:t>
      </w:r>
      <w:proofErr w:type="spellStart"/>
      <w:r>
        <w:rPr>
          <w:rFonts w:ascii="Bookman Old Style" w:hAnsi="Bookman Old Style" w:cs="Arial"/>
          <w:sz w:val="28"/>
          <w:szCs w:val="28"/>
          <w:lang w:val="el-GR"/>
        </w:rPr>
        <w:t>Εφεσείουσας</w:t>
      </w:r>
      <w:proofErr w:type="spellEnd"/>
      <w:r>
        <w:rPr>
          <w:rFonts w:ascii="Bookman Old Style" w:hAnsi="Bookman Old Style" w:cs="Arial"/>
          <w:sz w:val="28"/>
          <w:szCs w:val="28"/>
          <w:lang w:val="el-GR"/>
        </w:rPr>
        <w:t xml:space="preserve"> στις πιο πάνω Αγωγές βασίσθηκαν στις πρόνοιες των </w:t>
      </w:r>
      <w:r w:rsidRPr="00393695">
        <w:rPr>
          <w:rFonts w:ascii="Bookman Old Style" w:hAnsi="Bookman Old Style" w:cs="Arial"/>
          <w:b/>
          <w:bCs/>
          <w:sz w:val="28"/>
          <w:szCs w:val="28"/>
          <w:lang w:val="el-GR"/>
        </w:rPr>
        <w:t>Άρθρων 146(5)</w:t>
      </w:r>
      <w:r w:rsidRPr="006F7D58">
        <w:rPr>
          <w:rStyle w:val="FootnoteReference"/>
          <w:rFonts w:ascii="Bookman Old Style" w:hAnsi="Bookman Old Style" w:cs="Arial"/>
          <w:sz w:val="28"/>
          <w:szCs w:val="28"/>
          <w:lang w:val="el-GR"/>
        </w:rPr>
        <w:footnoteReference w:id="1"/>
      </w:r>
      <w:r w:rsidRPr="006F7D58">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w:t>
      </w:r>
      <w:r w:rsidRPr="00393695">
        <w:rPr>
          <w:rFonts w:ascii="Bookman Old Style" w:hAnsi="Bookman Old Style" w:cs="Arial"/>
          <w:b/>
          <w:bCs/>
          <w:sz w:val="28"/>
          <w:szCs w:val="28"/>
          <w:lang w:val="el-GR"/>
        </w:rPr>
        <w:t>146(6)</w:t>
      </w:r>
      <w:r w:rsidRPr="006F7D58">
        <w:rPr>
          <w:rStyle w:val="FootnoteReference"/>
          <w:rFonts w:ascii="Bookman Old Style" w:hAnsi="Bookman Old Style" w:cs="Arial"/>
          <w:sz w:val="28"/>
          <w:szCs w:val="28"/>
          <w:lang w:val="el-GR"/>
        </w:rPr>
        <w:footnoteReference w:id="2"/>
      </w:r>
      <w:r>
        <w:rPr>
          <w:rFonts w:ascii="Bookman Old Style" w:hAnsi="Bookman Old Style" w:cs="Arial"/>
          <w:sz w:val="28"/>
          <w:szCs w:val="28"/>
          <w:lang w:val="el-GR"/>
        </w:rPr>
        <w:t xml:space="preserve"> του </w:t>
      </w:r>
      <w:r w:rsidRPr="00393695">
        <w:rPr>
          <w:rFonts w:ascii="Bookman Old Style" w:hAnsi="Bookman Old Style" w:cs="Arial"/>
          <w:b/>
          <w:bCs/>
          <w:sz w:val="28"/>
          <w:szCs w:val="28"/>
          <w:lang w:val="el-GR"/>
        </w:rPr>
        <w:t>Συντάγματος</w:t>
      </w:r>
      <w:r>
        <w:rPr>
          <w:rFonts w:ascii="Bookman Old Style" w:hAnsi="Bookman Old Style" w:cs="Arial"/>
          <w:sz w:val="28"/>
          <w:szCs w:val="28"/>
          <w:lang w:val="el-GR"/>
        </w:rPr>
        <w:t>.</w:t>
      </w:r>
    </w:p>
    <w:p w14:paraId="38765388" w14:textId="77777777" w:rsidR="009D6AF2" w:rsidRDefault="009D6AF2" w:rsidP="009D6AF2">
      <w:pPr>
        <w:spacing w:line="480" w:lineRule="auto"/>
        <w:ind w:right="-35"/>
        <w:jc w:val="both"/>
        <w:rPr>
          <w:rFonts w:ascii="Bookman Old Style" w:hAnsi="Bookman Old Style" w:cs="Arial"/>
          <w:sz w:val="28"/>
          <w:szCs w:val="28"/>
          <w:lang w:val="el-GR"/>
        </w:rPr>
      </w:pPr>
    </w:p>
    <w:p w14:paraId="2E6F57FB" w14:textId="405BD022"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1996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κινήθηκε δικαστικά για να διεκδικήσει τα δικαιώματα της. Καταχώρησε </w:t>
      </w:r>
      <w:r w:rsidRPr="0048674D">
        <w:rPr>
          <w:rFonts w:ascii="Bookman Old Style" w:hAnsi="Bookman Old Style" w:cs="Arial"/>
          <w:sz w:val="28"/>
          <w:szCs w:val="28"/>
          <w:lang w:val="el-GR"/>
        </w:rPr>
        <w:t xml:space="preserve">την </w:t>
      </w:r>
      <w:r>
        <w:rPr>
          <w:rFonts w:ascii="Bookman Old Style" w:hAnsi="Bookman Old Style" w:cs="Arial"/>
          <w:sz w:val="28"/>
          <w:szCs w:val="28"/>
          <w:lang w:val="el-GR"/>
        </w:rPr>
        <w:t>Π</w:t>
      </w:r>
      <w:r w:rsidRPr="0048674D">
        <w:rPr>
          <w:rFonts w:ascii="Bookman Old Style" w:hAnsi="Bookman Old Style" w:cs="Arial"/>
          <w:sz w:val="28"/>
          <w:szCs w:val="28"/>
          <w:lang w:val="el-GR"/>
        </w:rPr>
        <w:t xml:space="preserve">ροσφυγή </w:t>
      </w:r>
      <w:proofErr w:type="spellStart"/>
      <w:r w:rsidRPr="0048674D">
        <w:rPr>
          <w:rFonts w:ascii="Bookman Old Style" w:hAnsi="Bookman Old Style" w:cs="Arial"/>
          <w:sz w:val="28"/>
          <w:szCs w:val="28"/>
          <w:lang w:val="el-GR"/>
        </w:rPr>
        <w:t>υπ</w:t>
      </w:r>
      <w:proofErr w:type="spellEnd"/>
      <w:r w:rsidRPr="0048674D">
        <w:rPr>
          <w:rFonts w:ascii="Bookman Old Style" w:hAnsi="Bookman Old Style" w:cs="Arial"/>
          <w:sz w:val="28"/>
          <w:szCs w:val="28"/>
          <w:lang w:val="el-GR"/>
        </w:rPr>
        <w:t xml:space="preserve">΄ </w:t>
      </w:r>
      <w:proofErr w:type="spellStart"/>
      <w:r w:rsidRPr="0048674D">
        <w:rPr>
          <w:rFonts w:ascii="Bookman Old Style" w:hAnsi="Bookman Old Style" w:cs="Arial"/>
          <w:sz w:val="28"/>
          <w:szCs w:val="28"/>
          <w:lang w:val="el-GR"/>
        </w:rPr>
        <w:t>αρ</w:t>
      </w:r>
      <w:proofErr w:type="spellEnd"/>
      <w:r w:rsidRPr="0048674D">
        <w:rPr>
          <w:rFonts w:ascii="Bookman Old Style" w:hAnsi="Bookman Old Style" w:cs="Arial"/>
          <w:sz w:val="28"/>
          <w:szCs w:val="28"/>
          <w:lang w:val="el-GR"/>
        </w:rPr>
        <w:t>. 919/96</w:t>
      </w:r>
      <w:r w:rsidR="005218D6">
        <w:rPr>
          <w:rFonts w:ascii="Bookman Old Style" w:hAnsi="Bookman Old Style" w:cs="Arial"/>
          <w:sz w:val="28"/>
          <w:szCs w:val="28"/>
          <w:lang w:val="el-GR"/>
        </w:rPr>
        <w:t xml:space="preserve"> </w:t>
      </w:r>
      <w:r>
        <w:rPr>
          <w:rFonts w:ascii="Bookman Old Style" w:hAnsi="Bookman Old Style" w:cs="Arial"/>
          <w:sz w:val="28"/>
          <w:szCs w:val="28"/>
          <w:lang w:val="el-GR"/>
        </w:rPr>
        <w:t xml:space="preserve">προσβάλλοντας την παράλειψη της </w:t>
      </w:r>
      <w:proofErr w:type="spellStart"/>
      <w:r>
        <w:rPr>
          <w:rFonts w:ascii="Bookman Old Style" w:hAnsi="Bookman Old Style" w:cs="Arial"/>
          <w:sz w:val="28"/>
          <w:szCs w:val="28"/>
          <w:lang w:val="el-GR"/>
        </w:rPr>
        <w:t>Απαλλοτριούσας</w:t>
      </w:r>
      <w:proofErr w:type="spellEnd"/>
      <w:r>
        <w:rPr>
          <w:rFonts w:ascii="Bookman Old Style" w:hAnsi="Bookman Old Style" w:cs="Arial"/>
          <w:sz w:val="28"/>
          <w:szCs w:val="28"/>
          <w:lang w:val="el-GR"/>
        </w:rPr>
        <w:t xml:space="preserve"> Αρχής να της επιστρέψει το μέρος της περιουσίας της που δεν χρησιμοποιήθηκε για την επίτευξη του σκοπού της απαλλοτρίωσης. </w:t>
      </w:r>
      <w:proofErr w:type="spellStart"/>
      <w:r>
        <w:rPr>
          <w:rFonts w:ascii="Bookman Old Style" w:hAnsi="Bookman Old Style" w:cs="Arial"/>
          <w:sz w:val="28"/>
          <w:szCs w:val="28"/>
          <w:lang w:val="el-GR"/>
        </w:rPr>
        <w:t>Εκκρεμούσης</w:t>
      </w:r>
      <w:proofErr w:type="spellEnd"/>
      <w:r>
        <w:rPr>
          <w:rFonts w:ascii="Bookman Old Style" w:hAnsi="Bookman Old Style" w:cs="Arial"/>
          <w:sz w:val="28"/>
          <w:szCs w:val="28"/>
          <w:lang w:val="el-GR"/>
        </w:rPr>
        <w:t xml:space="preserve"> της Προσφυγής, δημοσιεύθηκε στις 31/10/1997 Διάταγμα Επίσχεσης σχετικά με το </w:t>
      </w:r>
      <w:r w:rsidR="005218D6">
        <w:rPr>
          <w:rFonts w:ascii="Bookman Old Style" w:hAnsi="Bookman Old Style" w:cs="Arial"/>
          <w:sz w:val="28"/>
          <w:szCs w:val="28"/>
          <w:lang w:val="el-GR"/>
        </w:rPr>
        <w:t>Τ</w:t>
      </w:r>
      <w:r>
        <w:rPr>
          <w:rFonts w:ascii="Bookman Old Style" w:hAnsi="Bookman Old Style" w:cs="Arial"/>
          <w:sz w:val="28"/>
          <w:szCs w:val="28"/>
          <w:lang w:val="el-GR"/>
        </w:rPr>
        <w:t xml:space="preserve">εμάχιο 2393. </w:t>
      </w:r>
      <w:r w:rsidRPr="00145EC2">
        <w:rPr>
          <w:rFonts w:ascii="Bookman Old Style" w:hAnsi="Bookman Old Style" w:cs="Arial"/>
          <w:sz w:val="28"/>
          <w:szCs w:val="28"/>
          <w:lang w:val="el-GR"/>
        </w:rPr>
        <w:t xml:space="preserve">Το Ανώτατο Δικαστήριο απέρριψε </w:t>
      </w:r>
      <w:r w:rsidRPr="00145EC2">
        <w:rPr>
          <w:rFonts w:ascii="Bookman Old Style" w:hAnsi="Bookman Old Style" w:cs="Arial"/>
          <w:sz w:val="28"/>
          <w:szCs w:val="28"/>
          <w:lang w:val="el-GR"/>
        </w:rPr>
        <w:lastRenderedPageBreak/>
        <w:t xml:space="preserve">πρωτοδίκως την </w:t>
      </w:r>
      <w:r>
        <w:rPr>
          <w:rFonts w:ascii="Bookman Old Style" w:hAnsi="Bookman Old Style" w:cs="Arial"/>
          <w:sz w:val="28"/>
          <w:szCs w:val="28"/>
          <w:lang w:val="el-GR"/>
        </w:rPr>
        <w:t>Π</w:t>
      </w:r>
      <w:r w:rsidRPr="00145EC2">
        <w:rPr>
          <w:rFonts w:ascii="Bookman Old Style" w:hAnsi="Bookman Old Style" w:cs="Arial"/>
          <w:sz w:val="28"/>
          <w:szCs w:val="28"/>
          <w:lang w:val="el-GR"/>
        </w:rPr>
        <w:t>ροσφυγή υπ</w:t>
      </w:r>
      <w:r w:rsidR="005218D6">
        <w:rPr>
          <w:rFonts w:ascii="Bookman Old Style" w:hAnsi="Bookman Old Style" w:cs="Arial"/>
          <w:sz w:val="28"/>
          <w:szCs w:val="28"/>
          <w:lang w:val="el-GR"/>
        </w:rPr>
        <w:t xml:space="preserve">’ </w:t>
      </w:r>
      <w:proofErr w:type="spellStart"/>
      <w:r w:rsidRPr="00145EC2">
        <w:rPr>
          <w:rFonts w:ascii="Bookman Old Style" w:hAnsi="Bookman Old Style" w:cs="Arial"/>
          <w:sz w:val="28"/>
          <w:szCs w:val="28"/>
          <w:lang w:val="el-GR"/>
        </w:rPr>
        <w:t>αρ</w:t>
      </w:r>
      <w:proofErr w:type="spellEnd"/>
      <w:r w:rsidRPr="00145EC2">
        <w:rPr>
          <w:rFonts w:ascii="Bookman Old Style" w:hAnsi="Bookman Old Style" w:cs="Arial"/>
          <w:sz w:val="28"/>
          <w:szCs w:val="28"/>
          <w:lang w:val="el-GR"/>
        </w:rPr>
        <w:t xml:space="preserve">. 919/96 αφού κατέληξε ότι με τη δημοσίευση του Διατάγματος Επίσχεσης η </w:t>
      </w:r>
      <w:r>
        <w:rPr>
          <w:rFonts w:ascii="Bookman Old Style" w:hAnsi="Bookman Old Style" w:cs="Arial"/>
          <w:sz w:val="28"/>
          <w:szCs w:val="28"/>
          <w:lang w:val="el-GR"/>
        </w:rPr>
        <w:t>Π</w:t>
      </w:r>
      <w:r w:rsidRPr="00145EC2">
        <w:rPr>
          <w:rFonts w:ascii="Bookman Old Style" w:hAnsi="Bookman Old Style" w:cs="Arial"/>
          <w:sz w:val="28"/>
          <w:szCs w:val="28"/>
          <w:lang w:val="el-GR"/>
        </w:rPr>
        <w:t>ροσφυγή παρέμεινε άνευ αντικειμένου, λόγω έλλειψης εννόμου συμφέροντος</w:t>
      </w:r>
      <w:r w:rsidRPr="00145EC2">
        <w:rPr>
          <w:rFonts w:ascii="Arial" w:hAnsi="Arial" w:cs="Arial"/>
          <w:lang w:val="el-GR"/>
        </w:rPr>
        <w:t>.</w:t>
      </w:r>
      <w:r>
        <w:rPr>
          <w:rFonts w:ascii="Arial" w:hAnsi="Arial" w:cs="Arial"/>
          <w:lang w:val="el-GR"/>
        </w:rPr>
        <w:t xml:space="preserve"> </w:t>
      </w:r>
      <w:r w:rsidRPr="00CE39ED">
        <w:rPr>
          <w:rFonts w:ascii="Bookman Old Style" w:hAnsi="Bookman Old Style" w:cs="Arial"/>
          <w:sz w:val="28"/>
          <w:szCs w:val="28"/>
          <w:lang w:val="el-GR"/>
        </w:rPr>
        <w:t xml:space="preserve">Η </w:t>
      </w:r>
      <w:proofErr w:type="spellStart"/>
      <w:r w:rsidRPr="00CE39ED">
        <w:rPr>
          <w:rFonts w:ascii="Bookman Old Style" w:hAnsi="Bookman Old Style" w:cs="Arial"/>
          <w:sz w:val="28"/>
          <w:szCs w:val="28"/>
          <w:lang w:val="el-GR"/>
        </w:rPr>
        <w:t>Εφεσείουσα</w:t>
      </w:r>
      <w:proofErr w:type="spellEnd"/>
      <w:r w:rsidRPr="00CE39ED">
        <w:rPr>
          <w:rFonts w:ascii="Bookman Old Style" w:hAnsi="Bookman Old Style" w:cs="Arial"/>
          <w:sz w:val="28"/>
          <w:szCs w:val="28"/>
          <w:lang w:val="el-GR"/>
        </w:rPr>
        <w:t xml:space="preserve"> </w:t>
      </w:r>
      <w:proofErr w:type="spellStart"/>
      <w:r w:rsidRPr="00CE39ED">
        <w:rPr>
          <w:rFonts w:ascii="Bookman Old Style" w:hAnsi="Bookman Old Style" w:cs="Arial"/>
          <w:sz w:val="28"/>
          <w:szCs w:val="28"/>
          <w:lang w:val="el-GR"/>
        </w:rPr>
        <w:t>προσέβαλε</w:t>
      </w:r>
      <w:proofErr w:type="spellEnd"/>
      <w:r w:rsidRPr="00CE39ED">
        <w:rPr>
          <w:rFonts w:ascii="Bookman Old Style" w:hAnsi="Bookman Old Style" w:cs="Arial"/>
          <w:sz w:val="28"/>
          <w:szCs w:val="28"/>
          <w:lang w:val="el-GR"/>
        </w:rPr>
        <w:t xml:space="preserve"> τη νομιμότητα του Διατάγματος</w:t>
      </w:r>
      <w:r>
        <w:rPr>
          <w:rFonts w:ascii="Bookman Old Style" w:hAnsi="Bookman Old Style" w:cs="Arial"/>
          <w:sz w:val="28"/>
          <w:szCs w:val="28"/>
          <w:lang w:val="el-GR"/>
        </w:rPr>
        <w:t xml:space="preserve"> Επίσχεσης</w:t>
      </w:r>
      <w:r w:rsidRPr="00CE39ED">
        <w:rPr>
          <w:rFonts w:ascii="Bookman Old Style" w:hAnsi="Bookman Old Style" w:cs="Arial"/>
          <w:sz w:val="28"/>
          <w:szCs w:val="28"/>
          <w:lang w:val="el-GR"/>
        </w:rPr>
        <w:t xml:space="preserve"> με την </w:t>
      </w:r>
      <w:r>
        <w:rPr>
          <w:rFonts w:ascii="Bookman Old Style" w:hAnsi="Bookman Old Style" w:cs="Arial"/>
          <w:sz w:val="28"/>
          <w:szCs w:val="28"/>
          <w:lang w:val="el-GR"/>
        </w:rPr>
        <w:t>Π</w:t>
      </w:r>
      <w:r w:rsidRPr="00CE39ED">
        <w:rPr>
          <w:rFonts w:ascii="Bookman Old Style" w:hAnsi="Bookman Old Style" w:cs="Arial"/>
          <w:sz w:val="28"/>
          <w:szCs w:val="28"/>
          <w:lang w:val="el-GR"/>
        </w:rPr>
        <w:t>ροσφυγή υπ</w:t>
      </w:r>
      <w:r w:rsidR="005218D6">
        <w:rPr>
          <w:rFonts w:ascii="Bookman Old Style" w:hAnsi="Bookman Old Style" w:cs="Arial"/>
          <w:sz w:val="28"/>
          <w:szCs w:val="28"/>
          <w:lang w:val="el-GR"/>
        </w:rPr>
        <w:t xml:space="preserve">’ </w:t>
      </w:r>
      <w:proofErr w:type="spellStart"/>
      <w:r w:rsidRPr="00CE39ED">
        <w:rPr>
          <w:rFonts w:ascii="Bookman Old Style" w:hAnsi="Bookman Old Style" w:cs="Arial"/>
          <w:sz w:val="28"/>
          <w:szCs w:val="28"/>
          <w:lang w:val="el-GR"/>
        </w:rPr>
        <w:t>αρ</w:t>
      </w:r>
      <w:proofErr w:type="spellEnd"/>
      <w:r w:rsidRPr="00CE39ED">
        <w:rPr>
          <w:rFonts w:ascii="Bookman Old Style" w:hAnsi="Bookman Old Style" w:cs="Arial"/>
          <w:sz w:val="28"/>
          <w:szCs w:val="28"/>
          <w:lang w:val="el-GR"/>
        </w:rPr>
        <w:t>. 22/98</w:t>
      </w:r>
      <w:r>
        <w:rPr>
          <w:rFonts w:ascii="Bookman Old Style" w:hAnsi="Bookman Old Style" w:cs="Arial"/>
          <w:sz w:val="28"/>
          <w:szCs w:val="28"/>
          <w:lang w:val="el-GR"/>
        </w:rPr>
        <w:t xml:space="preserve"> το οποίο και ακυρώθηκε με την απόφαση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15/12/1999. Εναντίον της απορριπτικής απόφασης στην Π</w:t>
      </w:r>
      <w:r w:rsidRPr="0048674D">
        <w:rPr>
          <w:rFonts w:ascii="Bookman Old Style" w:hAnsi="Bookman Old Style" w:cs="Arial"/>
          <w:sz w:val="28"/>
          <w:szCs w:val="28"/>
          <w:lang w:val="el-GR"/>
        </w:rPr>
        <w:t xml:space="preserve">ροσφυγή </w:t>
      </w:r>
      <w:r>
        <w:rPr>
          <w:rFonts w:ascii="Bookman Old Style" w:hAnsi="Bookman Old Style" w:cs="Arial"/>
          <w:sz w:val="28"/>
          <w:szCs w:val="28"/>
          <w:lang w:val="el-GR"/>
        </w:rPr>
        <w:t xml:space="preserve">με </w:t>
      </w:r>
      <w:proofErr w:type="spellStart"/>
      <w:r w:rsidRPr="0048674D">
        <w:rPr>
          <w:rFonts w:ascii="Bookman Old Style" w:hAnsi="Bookman Old Style" w:cs="Arial"/>
          <w:sz w:val="28"/>
          <w:szCs w:val="28"/>
          <w:lang w:val="el-GR"/>
        </w:rPr>
        <w:t>αρ</w:t>
      </w:r>
      <w:proofErr w:type="spellEnd"/>
      <w:r w:rsidRPr="0048674D">
        <w:rPr>
          <w:rFonts w:ascii="Bookman Old Style" w:hAnsi="Bookman Old Style" w:cs="Arial"/>
          <w:sz w:val="28"/>
          <w:szCs w:val="28"/>
          <w:lang w:val="el-GR"/>
        </w:rPr>
        <w:t>. 919/96</w:t>
      </w:r>
      <w:r>
        <w:rPr>
          <w:rFonts w:ascii="Bookman Old Style" w:hAnsi="Bookman Old Style" w:cs="Arial"/>
          <w:sz w:val="28"/>
          <w:szCs w:val="28"/>
          <w:lang w:val="el-GR"/>
        </w:rPr>
        <w:t xml:space="preserve">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καταχώρησε την Αναθεωρητική Έφεση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2884. Η Έφεση επιτράπηκε με την απόφαση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15/10/2001 με την οποία η παράλειψη της </w:t>
      </w:r>
      <w:proofErr w:type="spellStart"/>
      <w:r>
        <w:rPr>
          <w:rFonts w:ascii="Bookman Old Style" w:hAnsi="Bookman Old Style" w:cs="Arial"/>
          <w:sz w:val="28"/>
          <w:szCs w:val="28"/>
          <w:lang w:val="el-GR"/>
        </w:rPr>
        <w:t>Απαλλοτριούσας</w:t>
      </w:r>
      <w:proofErr w:type="spellEnd"/>
      <w:r>
        <w:rPr>
          <w:rFonts w:ascii="Bookman Old Style" w:hAnsi="Bookman Old Style" w:cs="Arial"/>
          <w:sz w:val="28"/>
          <w:szCs w:val="28"/>
          <w:lang w:val="el-GR"/>
        </w:rPr>
        <w:t xml:space="preserve"> Αρχής να επιστρέψει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το μέρος της περιουσίας της που δεν χρησιμοποιήθηκε για την επίτευξη του σκοπού της απαλλοτρίωσης, κηρύχθηκε άκυρη και ότι αυτό που παραλήφθηκε έπρεπε να είχε εκτελεστεί. Δηλαδή η </w:t>
      </w:r>
      <w:proofErr w:type="spellStart"/>
      <w:r>
        <w:rPr>
          <w:rFonts w:ascii="Bookman Old Style" w:hAnsi="Bookman Old Style" w:cs="Arial"/>
          <w:sz w:val="28"/>
          <w:szCs w:val="28"/>
          <w:lang w:val="el-GR"/>
        </w:rPr>
        <w:t>Απαλλοτριούσα</w:t>
      </w:r>
      <w:proofErr w:type="spellEnd"/>
      <w:r>
        <w:rPr>
          <w:rFonts w:ascii="Bookman Old Style" w:hAnsi="Bookman Old Style" w:cs="Arial"/>
          <w:sz w:val="28"/>
          <w:szCs w:val="28"/>
          <w:lang w:val="el-GR"/>
        </w:rPr>
        <w:t xml:space="preserve"> Αρχή έπρεπε να επιστρέψει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το μέρος της περιουσίας της που δεν χρησιμοποιήθηκε για την επίτευξη του σκοπού της απαλλοτρίωσης.</w:t>
      </w:r>
    </w:p>
    <w:p w14:paraId="008F0E48" w14:textId="77777777" w:rsidR="009D6AF2" w:rsidRDefault="009D6AF2" w:rsidP="009D6AF2">
      <w:pPr>
        <w:spacing w:line="480" w:lineRule="auto"/>
        <w:ind w:right="-35"/>
        <w:jc w:val="both"/>
        <w:rPr>
          <w:rFonts w:ascii="Bookman Old Style" w:hAnsi="Bookman Old Style" w:cs="Arial"/>
          <w:sz w:val="28"/>
          <w:szCs w:val="28"/>
          <w:lang w:val="el-GR"/>
        </w:rPr>
      </w:pPr>
    </w:p>
    <w:p w14:paraId="0B238852" w14:textId="1D4C906E"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Ακολούθησε στις 23/4/2004 η επιστροφή στην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του Τεμαχίου 2964, με την οποία το Υπουργείο Δικαιοσύνης και Δημόσιας Τάξης θεωρούσε ότι δεν είχε οποιαδήποτε άλλη υποχρέωση προς την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w:t>
      </w:r>
    </w:p>
    <w:p w14:paraId="16BFEA42" w14:textId="77777777" w:rsidR="004F19BE" w:rsidRDefault="009D6AF2" w:rsidP="009D6AF2">
      <w:pPr>
        <w:pStyle w:val="apapaoi"/>
        <w:spacing w:line="480" w:lineRule="auto"/>
        <w:ind w:firstLine="0"/>
        <w:rPr>
          <w:rFonts w:ascii="Bookman Old Style" w:hAnsi="Bookman Old Style" w:cs="Arial"/>
          <w:sz w:val="28"/>
          <w:szCs w:val="28"/>
          <w:lang w:eastAsia="en-US"/>
        </w:rPr>
      </w:pPr>
      <w:r>
        <w:rPr>
          <w:rFonts w:ascii="Bookman Old Style" w:hAnsi="Bookman Old Style" w:cs="Arial"/>
          <w:sz w:val="28"/>
          <w:szCs w:val="28"/>
        </w:rPr>
        <w:lastRenderedPageBreak/>
        <w:t xml:space="preserve">Το ζήτημα που τελικώς απασχόλησε το πρωτόδικο Δικαστήριο ήταν οι αποζημιώσεις που η </w:t>
      </w:r>
      <w:proofErr w:type="spellStart"/>
      <w:r>
        <w:rPr>
          <w:rFonts w:ascii="Bookman Old Style" w:hAnsi="Bookman Old Style" w:cs="Arial"/>
          <w:sz w:val="28"/>
          <w:szCs w:val="28"/>
        </w:rPr>
        <w:t>Εφεσείουσα</w:t>
      </w:r>
      <w:proofErr w:type="spellEnd"/>
      <w:r>
        <w:rPr>
          <w:rFonts w:ascii="Bookman Old Style" w:hAnsi="Bookman Old Style" w:cs="Arial"/>
          <w:sz w:val="28"/>
          <w:szCs w:val="28"/>
        </w:rPr>
        <w:t xml:space="preserve"> δικαιούτο ως εκ της παράλειψης του </w:t>
      </w:r>
      <w:r>
        <w:rPr>
          <w:rFonts w:ascii="Bookman Old Style" w:hAnsi="Bookman Old Style" w:cs="Arial"/>
          <w:sz w:val="28"/>
          <w:szCs w:val="28"/>
          <w:lang w:eastAsia="en-US"/>
        </w:rPr>
        <w:t xml:space="preserve">Εφεσίβλητου να της επιστραφεί το μέρος της περιουσίας της που δεν χρησιμοποιήθηκε για την επίτευξη του σκοπού της απαλλοτρίωσης, όσον αφορά το Τεμάχιο 2965 και για τη στέρηση του μέρους που καλύπτεται από το Τεμάχιο 2964, του οποίου την κατοχή, χρήση και απόλαυση στερήθηκε από τις 21/6/1960, που είναι η εκπνοή της προθεσμίας των τριών χρόνων από την απαλλοτρίωση στις 20/6/1957, μέχρι τις 23/4/2004. </w:t>
      </w:r>
    </w:p>
    <w:p w14:paraId="6F6A2618" w14:textId="77777777" w:rsidR="004F19BE" w:rsidRDefault="004F19BE" w:rsidP="009D6AF2">
      <w:pPr>
        <w:pStyle w:val="apapaoi"/>
        <w:spacing w:line="480" w:lineRule="auto"/>
        <w:ind w:firstLine="0"/>
        <w:rPr>
          <w:rFonts w:ascii="Bookman Old Style" w:hAnsi="Bookman Old Style" w:cs="Arial"/>
          <w:sz w:val="28"/>
          <w:szCs w:val="28"/>
          <w:lang w:eastAsia="en-US"/>
        </w:rPr>
      </w:pPr>
    </w:p>
    <w:p w14:paraId="1D17A715" w14:textId="5B8A9B06" w:rsidR="009D6AF2" w:rsidRPr="00896228" w:rsidRDefault="009D6AF2" w:rsidP="009D6AF2">
      <w:pPr>
        <w:pStyle w:val="apapaoi"/>
        <w:spacing w:line="480" w:lineRule="auto"/>
        <w:ind w:firstLine="0"/>
        <w:rPr>
          <w:rFonts w:ascii="Bookman Old Style" w:hAnsi="Bookman Old Style" w:cs="Arial"/>
          <w:sz w:val="28"/>
          <w:szCs w:val="28"/>
          <w:lang w:eastAsia="en-US"/>
        </w:rPr>
      </w:pPr>
      <w:r w:rsidRPr="001F794D">
        <w:rPr>
          <w:rFonts w:ascii="Bookman Old Style" w:hAnsi="Bookman Old Style" w:cs="Arial"/>
          <w:sz w:val="28"/>
          <w:szCs w:val="28"/>
          <w:lang w:eastAsia="en-US"/>
        </w:rPr>
        <w:t xml:space="preserve">Σύμφωνα με το </w:t>
      </w:r>
      <w:r w:rsidRPr="00F640E8">
        <w:rPr>
          <w:rFonts w:ascii="Bookman Old Style" w:hAnsi="Bookman Old Style" w:cs="Arial"/>
          <w:b/>
          <w:bCs/>
          <w:sz w:val="28"/>
          <w:szCs w:val="28"/>
          <w:lang w:eastAsia="en-US"/>
        </w:rPr>
        <w:t>Άρθρο 23.5</w:t>
      </w:r>
      <w:r w:rsidRPr="001F794D">
        <w:rPr>
          <w:rFonts w:ascii="Bookman Old Style" w:hAnsi="Bookman Old Style" w:cs="Arial"/>
          <w:sz w:val="28"/>
          <w:szCs w:val="28"/>
          <w:lang w:eastAsia="en-US"/>
        </w:rPr>
        <w:t xml:space="preserve"> </w:t>
      </w:r>
      <w:r>
        <w:rPr>
          <w:rFonts w:ascii="Bookman Old Style" w:hAnsi="Bookman Old Style" w:cs="Arial"/>
          <w:sz w:val="28"/>
          <w:szCs w:val="28"/>
          <w:lang w:eastAsia="en-US"/>
        </w:rPr>
        <w:t xml:space="preserve">του </w:t>
      </w:r>
      <w:r w:rsidRPr="00896228">
        <w:rPr>
          <w:rFonts w:ascii="Bookman Old Style" w:hAnsi="Bookman Old Style" w:cs="Arial"/>
          <w:b/>
          <w:bCs/>
          <w:sz w:val="28"/>
          <w:szCs w:val="28"/>
          <w:lang w:eastAsia="en-US"/>
        </w:rPr>
        <w:t>Συντάγματος</w:t>
      </w:r>
      <w:r>
        <w:rPr>
          <w:rStyle w:val="FootnoteReference"/>
          <w:rFonts w:ascii="Bookman Old Style" w:hAnsi="Bookman Old Style" w:cs="Arial"/>
          <w:sz w:val="28"/>
          <w:szCs w:val="28"/>
          <w:lang w:eastAsia="en-US"/>
        </w:rPr>
        <w:footnoteReference w:id="3"/>
      </w:r>
      <w:r>
        <w:rPr>
          <w:rFonts w:ascii="Bookman Old Style" w:hAnsi="Bookman Old Style" w:cs="Arial"/>
          <w:sz w:val="28"/>
          <w:szCs w:val="28"/>
          <w:lang w:eastAsia="en-US"/>
        </w:rPr>
        <w:t xml:space="preserve"> </w:t>
      </w:r>
      <w:r w:rsidRPr="001F794D">
        <w:rPr>
          <w:rFonts w:ascii="Bookman Old Style" w:hAnsi="Bookman Old Style" w:cs="Arial"/>
          <w:sz w:val="28"/>
          <w:szCs w:val="28"/>
          <w:lang w:eastAsia="en-US"/>
        </w:rPr>
        <w:t xml:space="preserve">η </w:t>
      </w:r>
      <w:proofErr w:type="spellStart"/>
      <w:r w:rsidRPr="00896228">
        <w:rPr>
          <w:rFonts w:ascii="Bookman Old Style" w:hAnsi="Bookman Old Style" w:cs="Arial"/>
          <w:sz w:val="28"/>
          <w:szCs w:val="28"/>
          <w:lang w:eastAsia="en-US"/>
        </w:rPr>
        <w:t>απαλλοτριωθείσα</w:t>
      </w:r>
      <w:proofErr w:type="spellEnd"/>
      <w:r w:rsidRPr="00896228">
        <w:rPr>
          <w:rFonts w:ascii="Bookman Old Style" w:hAnsi="Bookman Old Style" w:cs="Arial"/>
          <w:sz w:val="28"/>
          <w:szCs w:val="28"/>
          <w:lang w:eastAsia="en-US"/>
        </w:rPr>
        <w:t xml:space="preserve"> ιδιοκτησία θα πρέπει να χρησιμοποιηθεί αποκλειστικά προς το σκοπό για τον οποίο απαλλοτριώθηκε. Αν εντός τριών ετών από την απαλλοτρίωση δεν καταστεί εφικτός ο σκοπός αυτός, η </w:t>
      </w:r>
      <w:proofErr w:type="spellStart"/>
      <w:r w:rsidR="00164753">
        <w:rPr>
          <w:rFonts w:ascii="Bookman Old Style" w:hAnsi="Bookman Old Style" w:cs="Arial"/>
          <w:sz w:val="28"/>
          <w:szCs w:val="28"/>
          <w:lang w:eastAsia="en-US"/>
        </w:rPr>
        <w:t>Α</w:t>
      </w:r>
      <w:r w:rsidRPr="00896228">
        <w:rPr>
          <w:rFonts w:ascii="Bookman Old Style" w:hAnsi="Bookman Old Style" w:cs="Arial"/>
          <w:sz w:val="28"/>
          <w:szCs w:val="28"/>
          <w:lang w:eastAsia="en-US"/>
        </w:rPr>
        <w:t>παλλοτριούσα</w:t>
      </w:r>
      <w:proofErr w:type="spellEnd"/>
      <w:r w:rsidRPr="00896228">
        <w:rPr>
          <w:rFonts w:ascii="Bookman Old Style" w:hAnsi="Bookman Old Style" w:cs="Arial"/>
          <w:sz w:val="28"/>
          <w:szCs w:val="28"/>
          <w:lang w:eastAsia="en-US"/>
        </w:rPr>
        <w:t xml:space="preserve"> </w:t>
      </w:r>
      <w:r w:rsidR="00164753">
        <w:rPr>
          <w:rFonts w:ascii="Bookman Old Style" w:hAnsi="Bookman Old Style" w:cs="Arial"/>
          <w:sz w:val="28"/>
          <w:szCs w:val="28"/>
          <w:lang w:eastAsia="en-US"/>
        </w:rPr>
        <w:t>Α</w:t>
      </w:r>
      <w:r w:rsidRPr="00896228">
        <w:rPr>
          <w:rFonts w:ascii="Bookman Old Style" w:hAnsi="Bookman Old Style" w:cs="Arial"/>
          <w:sz w:val="28"/>
          <w:szCs w:val="28"/>
          <w:lang w:eastAsia="en-US"/>
        </w:rPr>
        <w:t xml:space="preserve">ρχή αμέσως μετά την εκπνοή της προθεσμίας υποχρεούται να προσφέρει την περιουσία στο πρόσωπο στο οποίο </w:t>
      </w:r>
      <w:r w:rsidRPr="00896228">
        <w:rPr>
          <w:rFonts w:ascii="Bookman Old Style" w:hAnsi="Bookman Old Style" w:cs="Arial"/>
          <w:sz w:val="28"/>
          <w:szCs w:val="28"/>
          <w:lang w:eastAsia="en-US"/>
        </w:rPr>
        <w:lastRenderedPageBreak/>
        <w:t xml:space="preserve">ανήκε η </w:t>
      </w:r>
      <w:proofErr w:type="spellStart"/>
      <w:r w:rsidRPr="00896228">
        <w:rPr>
          <w:rFonts w:ascii="Bookman Old Style" w:hAnsi="Bookman Old Style" w:cs="Arial"/>
          <w:sz w:val="28"/>
          <w:szCs w:val="28"/>
          <w:lang w:eastAsia="en-US"/>
        </w:rPr>
        <w:t>απαλλοτριωθείσα</w:t>
      </w:r>
      <w:proofErr w:type="spellEnd"/>
      <w:r w:rsidRPr="00896228">
        <w:rPr>
          <w:rFonts w:ascii="Bookman Old Style" w:hAnsi="Bookman Old Style" w:cs="Arial"/>
          <w:sz w:val="28"/>
          <w:szCs w:val="28"/>
          <w:lang w:eastAsia="en-US"/>
        </w:rPr>
        <w:t xml:space="preserve"> ιδιοκτησία με την επιστροφή του ποσού της απαλλοτρίωσης («</w:t>
      </w:r>
      <w:r w:rsidRPr="00896228">
        <w:rPr>
          <w:rFonts w:ascii="Bookman Old Style" w:hAnsi="Bookman Old Style"/>
          <w:i/>
          <w:iCs/>
          <w:sz w:val="28"/>
          <w:szCs w:val="28"/>
        </w:rPr>
        <w:t>επί καταβολή της τιμής κτήσεως»</w:t>
      </w:r>
      <w:r w:rsidRPr="00896228">
        <w:rPr>
          <w:rFonts w:ascii="Bookman Old Style" w:hAnsi="Bookman Old Style"/>
          <w:sz w:val="28"/>
          <w:szCs w:val="28"/>
        </w:rPr>
        <w:t>)</w:t>
      </w:r>
      <w:r w:rsidRPr="00896228">
        <w:rPr>
          <w:rFonts w:ascii="Bookman Old Style" w:hAnsi="Bookman Old Style"/>
          <w:i/>
          <w:iCs/>
        </w:rPr>
        <w:t xml:space="preserve"> </w:t>
      </w:r>
      <w:r w:rsidRPr="00896228">
        <w:rPr>
          <w:rFonts w:ascii="Bookman Old Style" w:hAnsi="Bookman Old Style" w:cs="Arial"/>
          <w:sz w:val="28"/>
          <w:szCs w:val="28"/>
          <w:lang w:eastAsia="en-US"/>
        </w:rPr>
        <w:t xml:space="preserve">(βλ. σχετικά </w:t>
      </w:r>
      <w:r w:rsidRPr="00896228">
        <w:rPr>
          <w:rFonts w:ascii="Bookman Old Style" w:hAnsi="Bookman Old Style" w:cs="Arial"/>
          <w:b/>
          <w:bCs/>
          <w:i/>
          <w:iCs/>
          <w:sz w:val="28"/>
          <w:szCs w:val="28"/>
          <w:lang w:eastAsia="en-US"/>
        </w:rPr>
        <w:t xml:space="preserve">Ζήνων Ευθυμιάδης </w:t>
      </w:r>
      <w:proofErr w:type="spellStart"/>
      <w:r w:rsidRPr="00896228">
        <w:rPr>
          <w:rFonts w:ascii="Bookman Old Style" w:hAnsi="Bookman Old Style" w:cs="Arial"/>
          <w:b/>
          <w:bCs/>
          <w:i/>
          <w:iCs/>
          <w:sz w:val="28"/>
          <w:szCs w:val="28"/>
          <w:lang w:eastAsia="en-US"/>
        </w:rPr>
        <w:t>Εστέιτς</w:t>
      </w:r>
      <w:proofErr w:type="spellEnd"/>
      <w:r w:rsidRPr="00896228">
        <w:rPr>
          <w:rFonts w:ascii="Bookman Old Style" w:hAnsi="Bookman Old Style" w:cs="Arial"/>
          <w:b/>
          <w:bCs/>
          <w:i/>
          <w:iCs/>
          <w:sz w:val="28"/>
          <w:szCs w:val="28"/>
          <w:lang w:eastAsia="en-US"/>
        </w:rPr>
        <w:t xml:space="preserve"> </w:t>
      </w:r>
      <w:proofErr w:type="spellStart"/>
      <w:r w:rsidRPr="00896228">
        <w:rPr>
          <w:rFonts w:ascii="Bookman Old Style" w:hAnsi="Bookman Old Style" w:cs="Arial"/>
          <w:b/>
          <w:bCs/>
          <w:i/>
          <w:iCs/>
          <w:sz w:val="28"/>
          <w:szCs w:val="28"/>
          <w:lang w:eastAsia="en-US"/>
        </w:rPr>
        <w:t>Λτδ</w:t>
      </w:r>
      <w:proofErr w:type="spellEnd"/>
      <w:r w:rsidRPr="00896228">
        <w:rPr>
          <w:rFonts w:ascii="Bookman Old Style" w:hAnsi="Bookman Old Style" w:cs="Arial"/>
          <w:b/>
          <w:bCs/>
          <w:i/>
          <w:iCs/>
          <w:sz w:val="28"/>
          <w:szCs w:val="28"/>
          <w:lang w:eastAsia="en-US"/>
        </w:rPr>
        <w:t xml:space="preserve"> ν. Δημοκρατίας (2006) 3 Α.Α.Δ. 166)</w:t>
      </w:r>
      <w:r w:rsidRPr="00896228">
        <w:rPr>
          <w:rFonts w:ascii="Bookman Old Style" w:hAnsi="Bookman Old Style" w:cs="Arial"/>
          <w:sz w:val="28"/>
          <w:szCs w:val="28"/>
          <w:lang w:eastAsia="en-US"/>
        </w:rPr>
        <w:t>.</w:t>
      </w:r>
    </w:p>
    <w:p w14:paraId="2F719B55" w14:textId="77777777" w:rsidR="009D6AF2" w:rsidRPr="001F794D" w:rsidRDefault="009D6AF2" w:rsidP="009D6AF2">
      <w:pPr>
        <w:spacing w:line="480" w:lineRule="auto"/>
        <w:ind w:right="-35"/>
        <w:jc w:val="both"/>
        <w:rPr>
          <w:rFonts w:ascii="Bookman Old Style" w:hAnsi="Bookman Old Style" w:cs="Arial"/>
          <w:sz w:val="28"/>
          <w:szCs w:val="28"/>
          <w:lang w:val="el-GR"/>
        </w:rPr>
      </w:pPr>
    </w:p>
    <w:p w14:paraId="3460E964"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με την προσβαλλόμενη του Απόφαση καθόρισε ως δίκαιη και εύλογη αποζημίωση για το Τεμάχιο 2965 το ποσό των €70.000 και για το Τεμάχιο 2964 το ποσό των €30.000.</w:t>
      </w:r>
    </w:p>
    <w:p w14:paraId="04E66F2F" w14:textId="77777777" w:rsidR="009D6AF2" w:rsidRDefault="009D6AF2" w:rsidP="009D6AF2">
      <w:pPr>
        <w:spacing w:line="480" w:lineRule="auto"/>
        <w:ind w:right="-35"/>
        <w:jc w:val="both"/>
        <w:rPr>
          <w:rFonts w:ascii="Bookman Old Style" w:hAnsi="Bookman Old Style" w:cs="Arial"/>
          <w:sz w:val="28"/>
          <w:szCs w:val="28"/>
          <w:lang w:val="el-GR"/>
        </w:rPr>
      </w:pPr>
    </w:p>
    <w:p w14:paraId="174406FD"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διατείνεται ότι εσφαλμένα το πρωτόδικο Δικαστήριο δεν </w:t>
      </w:r>
      <w:proofErr w:type="spellStart"/>
      <w:r>
        <w:rPr>
          <w:rFonts w:ascii="Bookman Old Style" w:hAnsi="Bookman Old Style" w:cs="Arial"/>
          <w:sz w:val="28"/>
          <w:szCs w:val="28"/>
          <w:lang w:val="el-GR"/>
        </w:rPr>
        <w:t>επεδίκασε</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τιμωρητικές</w:t>
      </w:r>
      <w:proofErr w:type="spellEnd"/>
      <w:r>
        <w:rPr>
          <w:rFonts w:ascii="Bookman Old Style" w:hAnsi="Bookman Old Style" w:cs="Arial"/>
          <w:sz w:val="28"/>
          <w:szCs w:val="28"/>
          <w:lang w:val="el-GR"/>
        </w:rPr>
        <w:t xml:space="preserve"> αποζημιώσεις, παρά το εύρημα του ότι συνέτρεχαν οι προϋποθέσεις για επιδίκαση τέτοιων αποζημιώσεων (</w:t>
      </w:r>
      <w:r w:rsidRPr="00F640E8">
        <w:rPr>
          <w:rFonts w:ascii="Bookman Old Style" w:hAnsi="Bookman Old Style" w:cs="Arial"/>
          <w:b/>
          <w:bCs/>
          <w:i/>
          <w:iCs/>
          <w:sz w:val="28"/>
          <w:szCs w:val="28"/>
          <w:lang w:val="el-GR"/>
        </w:rPr>
        <w:t>1</w:t>
      </w:r>
      <w:r w:rsidRPr="00F640E8">
        <w:rPr>
          <w:rFonts w:ascii="Bookman Old Style" w:hAnsi="Bookman Old Style" w:cs="Arial"/>
          <w:b/>
          <w:bCs/>
          <w:i/>
          <w:iCs/>
          <w:sz w:val="28"/>
          <w:szCs w:val="28"/>
          <w:vertAlign w:val="superscript"/>
          <w:lang w:val="el-GR"/>
        </w:rPr>
        <w:t>ος</w:t>
      </w:r>
      <w:r w:rsidRPr="00F640E8">
        <w:rPr>
          <w:rFonts w:ascii="Bookman Old Style" w:hAnsi="Bookman Old Style" w:cs="Arial"/>
          <w:b/>
          <w:bCs/>
          <w:i/>
          <w:iCs/>
          <w:sz w:val="28"/>
          <w:szCs w:val="28"/>
          <w:lang w:val="el-GR"/>
        </w:rPr>
        <w:t xml:space="preserve"> Λόγος Έφεσης</w:t>
      </w:r>
      <w:r>
        <w:rPr>
          <w:rFonts w:ascii="Bookman Old Style" w:hAnsi="Bookman Old Style" w:cs="Arial"/>
          <w:sz w:val="28"/>
          <w:szCs w:val="28"/>
          <w:lang w:val="el-GR"/>
        </w:rPr>
        <w:t xml:space="preserve">). </w:t>
      </w:r>
    </w:p>
    <w:p w14:paraId="27CCD222" w14:textId="77777777" w:rsidR="009D6AF2" w:rsidRDefault="009D6AF2" w:rsidP="009D6AF2">
      <w:pPr>
        <w:spacing w:line="480" w:lineRule="auto"/>
        <w:ind w:right="-35"/>
        <w:jc w:val="both"/>
        <w:rPr>
          <w:rFonts w:ascii="Bookman Old Style" w:hAnsi="Bookman Old Style" w:cs="Arial"/>
          <w:sz w:val="28"/>
          <w:szCs w:val="28"/>
          <w:lang w:val="el-GR"/>
        </w:rPr>
      </w:pPr>
    </w:p>
    <w:p w14:paraId="77A61AFF" w14:textId="5A3C2F92"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Υποστηρίζει περαιτέρω ότι το πρωτόδικο Δικαστήριο υπολόγισε λανθασμένα τις αποζημιώσεις για το χρόνο παράνομης στέρησης της ιδιοκτησίας της (</w:t>
      </w:r>
      <w:r w:rsidRPr="00F640E8">
        <w:rPr>
          <w:rFonts w:ascii="Bookman Old Style" w:hAnsi="Bookman Old Style" w:cs="Arial"/>
          <w:b/>
          <w:bCs/>
          <w:i/>
          <w:iCs/>
          <w:sz w:val="28"/>
          <w:szCs w:val="28"/>
          <w:lang w:val="el-GR"/>
        </w:rPr>
        <w:t>2</w:t>
      </w:r>
      <w:r w:rsidRPr="00F640E8">
        <w:rPr>
          <w:rFonts w:ascii="Bookman Old Style" w:hAnsi="Bookman Old Style" w:cs="Arial"/>
          <w:b/>
          <w:bCs/>
          <w:i/>
          <w:iCs/>
          <w:sz w:val="28"/>
          <w:szCs w:val="28"/>
          <w:vertAlign w:val="superscript"/>
          <w:lang w:val="el-GR"/>
        </w:rPr>
        <w:t>ος</w:t>
      </w:r>
      <w:r w:rsidRPr="00F640E8">
        <w:rPr>
          <w:rFonts w:ascii="Bookman Old Style" w:hAnsi="Bookman Old Style" w:cs="Arial"/>
          <w:b/>
          <w:bCs/>
          <w:i/>
          <w:iCs/>
          <w:sz w:val="28"/>
          <w:szCs w:val="28"/>
          <w:lang w:val="el-GR"/>
        </w:rPr>
        <w:t xml:space="preserve"> Λόγος Έφεσης</w:t>
      </w:r>
      <w:r>
        <w:rPr>
          <w:rFonts w:ascii="Bookman Old Style" w:hAnsi="Bookman Old Style" w:cs="Arial"/>
          <w:sz w:val="28"/>
          <w:szCs w:val="28"/>
          <w:lang w:val="el-GR"/>
        </w:rPr>
        <w:t xml:space="preserve">). Όπως υποστηρίχθηκε στην αγόρευση του </w:t>
      </w:r>
      <w:proofErr w:type="spellStart"/>
      <w:r>
        <w:rPr>
          <w:rFonts w:ascii="Bookman Old Style" w:hAnsi="Bookman Old Style" w:cs="Arial"/>
          <w:sz w:val="28"/>
          <w:szCs w:val="28"/>
          <w:lang w:val="el-GR"/>
        </w:rPr>
        <w:t>ευπαίδευτου</w:t>
      </w:r>
      <w:proofErr w:type="spellEnd"/>
      <w:r>
        <w:rPr>
          <w:rFonts w:ascii="Bookman Old Style" w:hAnsi="Bookman Old Style" w:cs="Arial"/>
          <w:sz w:val="28"/>
          <w:szCs w:val="28"/>
          <w:lang w:val="el-GR"/>
        </w:rPr>
        <w:t xml:space="preserve"> συν</w:t>
      </w:r>
      <w:r w:rsidR="00986B06">
        <w:rPr>
          <w:rFonts w:ascii="Bookman Old Style" w:hAnsi="Bookman Old Style" w:cs="Arial"/>
          <w:sz w:val="28"/>
          <w:szCs w:val="28"/>
          <w:lang w:val="el-GR"/>
        </w:rPr>
        <w:t>ηγό</w:t>
      </w:r>
      <w:r>
        <w:rPr>
          <w:rFonts w:ascii="Bookman Old Style" w:hAnsi="Bookman Old Style" w:cs="Arial"/>
          <w:sz w:val="28"/>
          <w:szCs w:val="28"/>
          <w:lang w:val="el-GR"/>
        </w:rPr>
        <w:t xml:space="preserve">ρου της, ενώ το πρωτόδικο Δικαστήριο δέχτηκε τον υπολογισμό της </w:t>
      </w:r>
      <w:proofErr w:type="spellStart"/>
      <w:r>
        <w:rPr>
          <w:rFonts w:ascii="Bookman Old Style" w:hAnsi="Bookman Old Style" w:cs="Arial"/>
          <w:sz w:val="28"/>
          <w:szCs w:val="28"/>
          <w:lang w:val="el-GR"/>
        </w:rPr>
        <w:t>ενοικιαστικής</w:t>
      </w:r>
      <w:proofErr w:type="spellEnd"/>
      <w:r>
        <w:rPr>
          <w:rFonts w:ascii="Bookman Old Style" w:hAnsi="Bookman Old Style" w:cs="Arial"/>
          <w:sz w:val="28"/>
          <w:szCs w:val="28"/>
          <w:lang w:val="el-GR"/>
        </w:rPr>
        <w:t xml:space="preserve"> αξίας του ακινήτου ως ποσοστό επί της αγοραίας αξίας του, εσφαλμένα δέχτηκε το εξωπραγματικό, όπως αναφέρεται, ποσοστό 0,3% στο οποίο </w:t>
      </w:r>
      <w:r>
        <w:rPr>
          <w:rFonts w:ascii="Bookman Old Style" w:hAnsi="Bookman Old Style" w:cs="Arial"/>
          <w:sz w:val="28"/>
          <w:szCs w:val="28"/>
          <w:lang w:val="el-GR"/>
        </w:rPr>
        <w:lastRenderedPageBreak/>
        <w:t>κατέληξε ο πραγματογνώμονας του Εφεσίβλητου, στη βάση των ενοικιάσεων και αστήριχτων αναγωγών, απορρίπτοντας έτσι τον υπολογισμό της στη βάση του ποσοστού 4% επί της ετήσιας αγοραίας αξίας του ακινήτου, όπως την υπολόγισε το ΕΔΑΔ σε προσφυγές Κυπρίων έναντι της Τουρκίας για παράνομη κατοχή της περιουσίας τους.</w:t>
      </w:r>
    </w:p>
    <w:p w14:paraId="3A668EC4" w14:textId="77777777" w:rsidR="009D6AF2" w:rsidRPr="009767D3" w:rsidRDefault="009D6AF2" w:rsidP="009D6AF2">
      <w:pPr>
        <w:spacing w:line="480" w:lineRule="auto"/>
        <w:ind w:right="-35"/>
        <w:jc w:val="both"/>
        <w:rPr>
          <w:rFonts w:ascii="Bookman Old Style" w:hAnsi="Bookman Old Style" w:cs="Arial"/>
          <w:sz w:val="28"/>
          <w:szCs w:val="28"/>
          <w:lang w:val="el-GR"/>
        </w:rPr>
      </w:pPr>
    </w:p>
    <w:p w14:paraId="0B7FBEDC" w14:textId="2992B331"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Προβάλλεται, επίσης, ότι το πρωτόδικο Δικαστήριο παρέλειψε να επιδικάσει αυτοτελώς αποζημιώσεις για παραβίαση του θεμελιώδους δικαιώματος ιδιοκτησίας κατά το </w:t>
      </w:r>
      <w:r>
        <w:rPr>
          <w:rFonts w:ascii="Bookman Old Style" w:hAnsi="Bookman Old Style" w:cs="Arial"/>
          <w:b/>
          <w:bCs/>
          <w:sz w:val="28"/>
          <w:szCs w:val="28"/>
          <w:lang w:val="el-GR"/>
        </w:rPr>
        <w:t xml:space="preserve">Άρθρο 23 του Συντάγματος </w:t>
      </w:r>
      <w:r w:rsidR="00986B06">
        <w:rPr>
          <w:rFonts w:ascii="Bookman Old Style" w:hAnsi="Bookman Old Style" w:cs="Arial"/>
          <w:b/>
          <w:bCs/>
          <w:sz w:val="28"/>
          <w:szCs w:val="28"/>
          <w:lang w:val="el-GR"/>
        </w:rPr>
        <w:t xml:space="preserve">                </w:t>
      </w:r>
      <w:r>
        <w:rPr>
          <w:rFonts w:ascii="Bookman Old Style" w:hAnsi="Bookman Old Style" w:cs="Arial"/>
          <w:sz w:val="28"/>
          <w:szCs w:val="28"/>
          <w:lang w:val="el-GR"/>
        </w:rPr>
        <w:t>(</w:t>
      </w:r>
      <w:r w:rsidRPr="00F640E8">
        <w:rPr>
          <w:rFonts w:ascii="Bookman Old Style" w:hAnsi="Bookman Old Style" w:cs="Arial"/>
          <w:b/>
          <w:bCs/>
          <w:i/>
          <w:iCs/>
          <w:sz w:val="28"/>
          <w:szCs w:val="28"/>
          <w:lang w:val="el-GR"/>
        </w:rPr>
        <w:t>3</w:t>
      </w:r>
      <w:r w:rsidRPr="00F640E8">
        <w:rPr>
          <w:rFonts w:ascii="Bookman Old Style" w:hAnsi="Bookman Old Style" w:cs="Arial"/>
          <w:b/>
          <w:bCs/>
          <w:i/>
          <w:iCs/>
          <w:sz w:val="28"/>
          <w:szCs w:val="28"/>
          <w:vertAlign w:val="superscript"/>
          <w:lang w:val="el-GR"/>
        </w:rPr>
        <w:t>ος</w:t>
      </w:r>
      <w:r w:rsidRPr="00F640E8">
        <w:rPr>
          <w:rFonts w:ascii="Bookman Old Style" w:hAnsi="Bookman Old Style" w:cs="Arial"/>
          <w:b/>
          <w:bCs/>
          <w:i/>
          <w:iCs/>
          <w:sz w:val="28"/>
          <w:szCs w:val="28"/>
          <w:lang w:val="el-GR"/>
        </w:rPr>
        <w:t xml:space="preserve"> Λόγος Έφεσης</w:t>
      </w:r>
      <w:r>
        <w:rPr>
          <w:rFonts w:ascii="Bookman Old Style" w:hAnsi="Bookman Old Style" w:cs="Arial"/>
          <w:sz w:val="28"/>
          <w:szCs w:val="28"/>
          <w:lang w:val="el-GR"/>
        </w:rPr>
        <w:t>).</w:t>
      </w:r>
    </w:p>
    <w:p w14:paraId="3EC9C69A" w14:textId="77777777" w:rsidR="009D6AF2" w:rsidRDefault="009D6AF2" w:rsidP="009D6AF2">
      <w:pPr>
        <w:spacing w:line="480" w:lineRule="auto"/>
        <w:ind w:right="-35"/>
        <w:jc w:val="both"/>
        <w:rPr>
          <w:rFonts w:ascii="Bookman Old Style" w:hAnsi="Bookman Old Style" w:cs="Arial"/>
          <w:sz w:val="28"/>
          <w:szCs w:val="28"/>
          <w:lang w:val="el-GR"/>
        </w:rPr>
      </w:pPr>
    </w:p>
    <w:p w14:paraId="5DD4E320"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Περαιτέρω,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προκρίνει ως λανθασμένη τη στάθμιση από το πρωτόδικο Δικαστήριο των περιστάσεων της υπόθεσης, η οποία, όπως υποστηρίζει, είχε ως αποτέλεσμα να επιδικάσει ουσιαστικά μειωμένες αποζημιώσεις (</w:t>
      </w:r>
      <w:r w:rsidRPr="00F640E8">
        <w:rPr>
          <w:rFonts w:ascii="Bookman Old Style" w:hAnsi="Bookman Old Style" w:cs="Arial"/>
          <w:b/>
          <w:bCs/>
          <w:i/>
          <w:iCs/>
          <w:sz w:val="28"/>
          <w:szCs w:val="28"/>
          <w:lang w:val="el-GR"/>
        </w:rPr>
        <w:t>4</w:t>
      </w:r>
      <w:r w:rsidRPr="00F640E8">
        <w:rPr>
          <w:rFonts w:ascii="Bookman Old Style" w:hAnsi="Bookman Old Style" w:cs="Arial"/>
          <w:b/>
          <w:bCs/>
          <w:i/>
          <w:iCs/>
          <w:sz w:val="28"/>
          <w:szCs w:val="28"/>
          <w:vertAlign w:val="superscript"/>
          <w:lang w:val="el-GR"/>
        </w:rPr>
        <w:t>ος</w:t>
      </w:r>
      <w:r w:rsidRPr="00F640E8">
        <w:rPr>
          <w:rFonts w:ascii="Bookman Old Style" w:hAnsi="Bookman Old Style" w:cs="Arial"/>
          <w:b/>
          <w:bCs/>
          <w:i/>
          <w:iCs/>
          <w:sz w:val="28"/>
          <w:szCs w:val="28"/>
          <w:lang w:val="el-GR"/>
        </w:rPr>
        <w:t xml:space="preserve"> Λόγος Έφεσης</w:t>
      </w:r>
      <w:r>
        <w:rPr>
          <w:rFonts w:ascii="Bookman Old Style" w:hAnsi="Bookman Old Style" w:cs="Arial"/>
          <w:sz w:val="28"/>
          <w:szCs w:val="28"/>
          <w:lang w:val="el-GR"/>
        </w:rPr>
        <w:t>).</w:t>
      </w:r>
    </w:p>
    <w:p w14:paraId="4B1A3304" w14:textId="77777777" w:rsidR="009D6AF2" w:rsidRDefault="009D6AF2" w:rsidP="009D6AF2">
      <w:pPr>
        <w:spacing w:line="480" w:lineRule="auto"/>
        <w:ind w:right="-35"/>
        <w:jc w:val="both"/>
        <w:rPr>
          <w:rFonts w:ascii="Bookman Old Style" w:hAnsi="Bookman Old Style" w:cs="Arial"/>
          <w:sz w:val="28"/>
          <w:szCs w:val="28"/>
          <w:lang w:val="el-GR"/>
        </w:rPr>
      </w:pPr>
    </w:p>
    <w:p w14:paraId="47240BFA"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Τέλος, η </w:t>
      </w:r>
      <w:proofErr w:type="spellStart"/>
      <w:r>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 xml:space="preserve"> θεωρεί ότι το πρωτόδικο Δικαστήριο άσκησε λανθασμένα τη διακριτική του ευχέρεια καθόσον αφορά την επιδίκαση τόκου (</w:t>
      </w:r>
      <w:r w:rsidRPr="00F640E8">
        <w:rPr>
          <w:rFonts w:ascii="Bookman Old Style" w:hAnsi="Bookman Old Style" w:cs="Arial"/>
          <w:b/>
          <w:bCs/>
          <w:i/>
          <w:iCs/>
          <w:sz w:val="28"/>
          <w:szCs w:val="28"/>
          <w:lang w:val="el-GR"/>
        </w:rPr>
        <w:t>5</w:t>
      </w:r>
      <w:r w:rsidRPr="00F640E8">
        <w:rPr>
          <w:rFonts w:ascii="Bookman Old Style" w:hAnsi="Bookman Old Style" w:cs="Arial"/>
          <w:b/>
          <w:bCs/>
          <w:i/>
          <w:iCs/>
          <w:sz w:val="28"/>
          <w:szCs w:val="28"/>
          <w:vertAlign w:val="superscript"/>
          <w:lang w:val="el-GR"/>
        </w:rPr>
        <w:t>ος</w:t>
      </w:r>
      <w:r w:rsidRPr="00F640E8">
        <w:rPr>
          <w:rFonts w:ascii="Bookman Old Style" w:hAnsi="Bookman Old Style" w:cs="Arial"/>
          <w:b/>
          <w:bCs/>
          <w:i/>
          <w:iCs/>
          <w:sz w:val="28"/>
          <w:szCs w:val="28"/>
          <w:lang w:val="el-GR"/>
        </w:rPr>
        <w:t xml:space="preserve"> Λόγος Έφεσης</w:t>
      </w:r>
      <w:r>
        <w:rPr>
          <w:rFonts w:ascii="Bookman Old Style" w:hAnsi="Bookman Old Style" w:cs="Arial"/>
          <w:sz w:val="28"/>
          <w:szCs w:val="28"/>
          <w:lang w:val="el-GR"/>
        </w:rPr>
        <w:t>).</w:t>
      </w:r>
    </w:p>
    <w:p w14:paraId="6EB24D49" w14:textId="77777777" w:rsidR="00986B06" w:rsidRDefault="00986B06" w:rsidP="009D6AF2">
      <w:pPr>
        <w:spacing w:line="480" w:lineRule="auto"/>
        <w:ind w:right="-35"/>
        <w:jc w:val="both"/>
        <w:rPr>
          <w:rFonts w:ascii="Bookman Old Style" w:hAnsi="Bookman Old Style" w:cs="Arial"/>
          <w:sz w:val="28"/>
          <w:szCs w:val="28"/>
          <w:lang w:val="el-GR"/>
        </w:rPr>
      </w:pPr>
    </w:p>
    <w:p w14:paraId="1EBC0EF6" w14:textId="77777777" w:rsidR="009D6AF2" w:rsidRDefault="009D6AF2" w:rsidP="009D6AF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Λόγω της συνάφειας και αλληλοεπικάλυψης τους οι </w:t>
      </w:r>
      <w:r w:rsidRPr="005D529F">
        <w:rPr>
          <w:rFonts w:ascii="Bookman Old Style" w:hAnsi="Bookman Old Style" w:cs="Arial"/>
          <w:b/>
          <w:bCs/>
          <w:i/>
          <w:iCs/>
          <w:sz w:val="28"/>
          <w:szCs w:val="28"/>
          <w:lang w:val="el-GR"/>
        </w:rPr>
        <w:t>Λόγοι Έφεσης 2, 3</w:t>
      </w:r>
      <w:r w:rsidRPr="005D529F">
        <w:rPr>
          <w:rFonts w:ascii="Bookman Old Style" w:hAnsi="Bookman Old Style" w:cs="Arial"/>
          <w:i/>
          <w:iCs/>
          <w:sz w:val="28"/>
          <w:szCs w:val="28"/>
          <w:lang w:val="el-GR"/>
        </w:rPr>
        <w:t xml:space="preserve"> </w:t>
      </w:r>
      <w:r>
        <w:rPr>
          <w:rFonts w:ascii="Bookman Old Style" w:hAnsi="Bookman Old Style" w:cs="Arial"/>
          <w:sz w:val="28"/>
          <w:szCs w:val="28"/>
          <w:lang w:val="el-GR"/>
        </w:rPr>
        <w:t xml:space="preserve">και </w:t>
      </w:r>
      <w:r w:rsidRPr="005D529F">
        <w:rPr>
          <w:rFonts w:ascii="Bookman Old Style" w:hAnsi="Bookman Old Style" w:cs="Arial"/>
          <w:b/>
          <w:bCs/>
          <w:i/>
          <w:iCs/>
          <w:sz w:val="28"/>
          <w:szCs w:val="28"/>
          <w:lang w:val="el-GR"/>
        </w:rPr>
        <w:t>4</w:t>
      </w:r>
      <w:r>
        <w:rPr>
          <w:rFonts w:ascii="Bookman Old Style" w:hAnsi="Bookman Old Style" w:cs="Arial"/>
          <w:sz w:val="28"/>
          <w:szCs w:val="28"/>
          <w:lang w:val="el-GR"/>
        </w:rPr>
        <w:t xml:space="preserve"> κρίνεται σκόπιμο όπως εξετασθούν μαζί.</w:t>
      </w:r>
    </w:p>
    <w:p w14:paraId="17A36F47" w14:textId="77777777" w:rsidR="004F19BE" w:rsidRDefault="004F19BE" w:rsidP="009D6AF2">
      <w:pPr>
        <w:spacing w:line="480" w:lineRule="auto"/>
        <w:ind w:right="-35"/>
        <w:jc w:val="both"/>
        <w:rPr>
          <w:rFonts w:ascii="Bookman Old Style" w:hAnsi="Bookman Old Style" w:cs="Arial"/>
          <w:sz w:val="28"/>
          <w:szCs w:val="28"/>
          <w:lang w:val="el-GR"/>
        </w:rPr>
      </w:pPr>
    </w:p>
    <w:p w14:paraId="418E5E03" w14:textId="494BCF59" w:rsidR="009D6AF2" w:rsidRPr="00F65AF9" w:rsidRDefault="009D6AF2" w:rsidP="009D6AF2">
      <w:pPr>
        <w:spacing w:line="480" w:lineRule="auto"/>
        <w:ind w:right="-35"/>
        <w:jc w:val="both"/>
        <w:rPr>
          <w:rFonts w:ascii="Bookman Old Style" w:hAnsi="Bookman Old Style" w:cs="Arial"/>
          <w:sz w:val="28"/>
          <w:szCs w:val="28"/>
          <w:lang w:val="el-GR"/>
        </w:rPr>
      </w:pPr>
      <w:r w:rsidRPr="00F65AF9">
        <w:rPr>
          <w:rFonts w:ascii="Bookman Old Style" w:hAnsi="Bookman Old Style" w:cs="Arial"/>
          <w:sz w:val="28"/>
          <w:szCs w:val="28"/>
          <w:lang w:val="el-GR"/>
        </w:rPr>
        <w:t xml:space="preserve">Δεδομένου του γεγονότος ότι η παράλειψη της </w:t>
      </w:r>
      <w:proofErr w:type="spellStart"/>
      <w:r w:rsidRPr="00F65AF9">
        <w:rPr>
          <w:rFonts w:ascii="Bookman Old Style" w:hAnsi="Bookman Old Style" w:cs="Arial"/>
          <w:sz w:val="28"/>
          <w:szCs w:val="28"/>
          <w:lang w:val="el-GR"/>
        </w:rPr>
        <w:t>Απαλλοτριούσας</w:t>
      </w:r>
      <w:proofErr w:type="spellEnd"/>
      <w:r w:rsidRPr="00F65AF9">
        <w:rPr>
          <w:rFonts w:ascii="Bookman Old Style" w:hAnsi="Bookman Old Style" w:cs="Arial"/>
          <w:sz w:val="28"/>
          <w:szCs w:val="28"/>
          <w:lang w:val="el-GR"/>
        </w:rPr>
        <w:t xml:space="preserve"> Αρχής να επιστρέψει στην </w:t>
      </w:r>
      <w:proofErr w:type="spellStart"/>
      <w:r w:rsidRPr="00F65AF9">
        <w:rPr>
          <w:rFonts w:ascii="Bookman Old Style" w:hAnsi="Bookman Old Style" w:cs="Arial"/>
          <w:sz w:val="28"/>
          <w:szCs w:val="28"/>
          <w:lang w:val="el-GR"/>
        </w:rPr>
        <w:t>Εφεσείουσα</w:t>
      </w:r>
      <w:proofErr w:type="spellEnd"/>
      <w:r w:rsidRPr="00F65AF9">
        <w:rPr>
          <w:rFonts w:ascii="Bookman Old Style" w:hAnsi="Bookman Old Style" w:cs="Arial"/>
          <w:sz w:val="28"/>
          <w:szCs w:val="28"/>
          <w:lang w:val="el-GR"/>
        </w:rPr>
        <w:t xml:space="preserve"> το μέρος της περιουσίας της που δεν χρησιμοποιήθηκε για την επίτευξη του σκοπού της απαλλοτρίωσης κηρύχθηκε άκυρη στην πιο πάνω αναφερθείσα Αναθεωρητική Έφεση</w:t>
      </w:r>
      <w:r w:rsidR="00986B06">
        <w:rPr>
          <w:rFonts w:ascii="Bookman Old Style" w:hAnsi="Bookman Old Style" w:cs="Arial"/>
          <w:sz w:val="28"/>
          <w:szCs w:val="28"/>
          <w:lang w:val="el-GR"/>
        </w:rPr>
        <w:t>,</w:t>
      </w:r>
      <w:r w:rsidRPr="00F65AF9">
        <w:rPr>
          <w:rFonts w:ascii="Bookman Old Style" w:hAnsi="Bookman Old Style" w:cs="Arial"/>
          <w:sz w:val="28"/>
          <w:szCs w:val="28"/>
          <w:lang w:val="el-GR"/>
        </w:rPr>
        <w:t xml:space="preserve"> με διαταγή ότι αυτό που παραλήφθηκε έπρεπε να είχε εκτελεστεί, ορθά, το πρωτόδικο Δικαστήριο, θέτοντας το κριτήριο της νομολογίας, επεσήμανε ότι τίθετο, εν προκειμένω, ζήτημα αποζημίωσης μόνον εφόσον η ζημιά είχε προκληθεί από την ακυρωθείσα απόφαση ή είχε προκύψει ως άμεση συνέπεια της.</w:t>
      </w:r>
    </w:p>
    <w:p w14:paraId="0DB96E5D" w14:textId="77777777" w:rsidR="009D6AF2" w:rsidRPr="005D529F" w:rsidRDefault="009D6AF2" w:rsidP="009D6AF2">
      <w:pPr>
        <w:spacing w:line="480" w:lineRule="auto"/>
        <w:ind w:right="-35"/>
        <w:jc w:val="both"/>
        <w:rPr>
          <w:rFonts w:ascii="Bookman Old Style" w:hAnsi="Bookman Old Style" w:cs="Arial"/>
          <w:sz w:val="28"/>
          <w:szCs w:val="28"/>
          <w:lang w:val="el-GR"/>
        </w:rPr>
      </w:pPr>
    </w:p>
    <w:p w14:paraId="1DCB8E06" w14:textId="1A931A8B" w:rsidR="009D6AF2" w:rsidRPr="00896228" w:rsidRDefault="009D6AF2" w:rsidP="009D6AF2">
      <w:pPr>
        <w:spacing w:line="480" w:lineRule="auto"/>
        <w:ind w:right="-35"/>
        <w:jc w:val="both"/>
        <w:rPr>
          <w:rFonts w:ascii="Bookman Old Style" w:hAnsi="Bookman Old Style" w:cstheme="minorHAnsi"/>
          <w:bCs/>
          <w:iCs/>
          <w:color w:val="000000"/>
          <w:sz w:val="28"/>
          <w:szCs w:val="28"/>
          <w:lang w:val="el-GR"/>
        </w:rPr>
      </w:pPr>
      <w:r w:rsidRPr="005D529F">
        <w:rPr>
          <w:rFonts w:ascii="Bookman Old Style" w:hAnsi="Bookman Old Style" w:cstheme="minorHAnsi"/>
          <w:color w:val="000000"/>
          <w:sz w:val="28"/>
          <w:szCs w:val="28"/>
          <w:lang w:val="el-GR"/>
        </w:rPr>
        <w:t xml:space="preserve">Μετά την ακύρωση διοικητικής πράξης υπάρχει συνταγματική υποχρέωση με βάση το </w:t>
      </w:r>
      <w:r w:rsidRPr="005D529F">
        <w:rPr>
          <w:rFonts w:ascii="Bookman Old Style" w:hAnsi="Bookman Old Style" w:cstheme="minorHAnsi"/>
          <w:b/>
          <w:bCs/>
          <w:color w:val="000000"/>
          <w:sz w:val="28"/>
          <w:szCs w:val="28"/>
          <w:lang w:val="el-GR"/>
        </w:rPr>
        <w:t>Άρθρο 146.5</w:t>
      </w:r>
      <w:r w:rsidRPr="005D529F">
        <w:rPr>
          <w:rFonts w:ascii="Bookman Old Style" w:hAnsi="Bookman Old Style" w:cs="Arial"/>
          <w:sz w:val="28"/>
          <w:szCs w:val="28"/>
          <w:lang w:val="el-GR"/>
        </w:rPr>
        <w:t xml:space="preserve"> του </w:t>
      </w:r>
      <w:r w:rsidRPr="005D529F">
        <w:rPr>
          <w:rFonts w:ascii="Bookman Old Style" w:hAnsi="Bookman Old Style" w:cs="Arial"/>
          <w:b/>
          <w:bCs/>
          <w:sz w:val="28"/>
          <w:szCs w:val="28"/>
          <w:lang w:val="el-GR"/>
        </w:rPr>
        <w:t>Συντάγματος</w:t>
      </w:r>
      <w:r w:rsidRPr="005D529F">
        <w:rPr>
          <w:rFonts w:ascii="Bookman Old Style" w:hAnsi="Bookman Old Style" w:cstheme="minorHAnsi"/>
          <w:b/>
          <w:bCs/>
          <w:color w:val="000000"/>
          <w:sz w:val="28"/>
          <w:szCs w:val="28"/>
          <w:lang w:val="el-GR"/>
        </w:rPr>
        <w:t xml:space="preserve"> </w:t>
      </w:r>
      <w:r w:rsidRPr="005D529F">
        <w:rPr>
          <w:rFonts w:ascii="Bookman Old Style" w:hAnsi="Bookman Old Style" w:cstheme="minorHAnsi"/>
          <w:color w:val="000000"/>
          <w:sz w:val="28"/>
          <w:szCs w:val="28"/>
          <w:lang w:val="el-GR"/>
        </w:rPr>
        <w:t xml:space="preserve">σε κάθε όργανο ή αρχή στη Δημοκρατία για ενεργό συμμόρφωση με αυτή, η οποία επιβάλλει την αποκατάσταση των πραγμάτων στην κατάσταση που υπήρχε πριν τη λήψη της ακυρωθείσας απόφασης. Επομένως, για τη θεμελίωση του αγώγιμου δικαιώματος για αποζημιώσεις το οποίο διαλαμβάνεται στο </w:t>
      </w:r>
      <w:r w:rsidRPr="005D529F">
        <w:rPr>
          <w:rFonts w:ascii="Bookman Old Style" w:hAnsi="Bookman Old Style" w:cstheme="minorHAnsi"/>
          <w:b/>
          <w:bCs/>
          <w:color w:val="000000"/>
          <w:sz w:val="28"/>
          <w:szCs w:val="28"/>
          <w:lang w:val="el-GR"/>
        </w:rPr>
        <w:t>Άρθρο 146</w:t>
      </w:r>
      <w:r w:rsidR="00986B06">
        <w:rPr>
          <w:rFonts w:ascii="Bookman Old Style" w:hAnsi="Bookman Old Style" w:cstheme="minorHAnsi"/>
          <w:b/>
          <w:bCs/>
          <w:color w:val="000000"/>
          <w:sz w:val="28"/>
          <w:szCs w:val="28"/>
          <w:lang w:val="el-GR"/>
        </w:rPr>
        <w:t>.</w:t>
      </w:r>
      <w:r w:rsidRPr="005D529F">
        <w:rPr>
          <w:rFonts w:ascii="Bookman Old Style" w:hAnsi="Bookman Old Style" w:cstheme="minorHAnsi"/>
          <w:b/>
          <w:bCs/>
          <w:color w:val="000000"/>
          <w:sz w:val="28"/>
          <w:szCs w:val="28"/>
          <w:lang w:val="el-GR"/>
        </w:rPr>
        <w:t>6</w:t>
      </w:r>
      <w:r w:rsidRPr="005D529F">
        <w:rPr>
          <w:rFonts w:ascii="Bookman Old Style" w:hAnsi="Bookman Old Style" w:cstheme="minorHAnsi"/>
          <w:color w:val="000000"/>
          <w:sz w:val="28"/>
          <w:szCs w:val="28"/>
          <w:lang w:val="el-GR"/>
        </w:rPr>
        <w:t xml:space="preserve"> του </w:t>
      </w:r>
      <w:r w:rsidRPr="005D529F">
        <w:rPr>
          <w:rFonts w:ascii="Bookman Old Style" w:hAnsi="Bookman Old Style" w:cstheme="minorHAnsi"/>
          <w:b/>
          <w:bCs/>
          <w:color w:val="000000"/>
          <w:sz w:val="28"/>
          <w:szCs w:val="28"/>
          <w:lang w:val="el-GR"/>
        </w:rPr>
        <w:t>Συντάγματος</w:t>
      </w:r>
      <w:r w:rsidRPr="005D529F">
        <w:rPr>
          <w:rFonts w:ascii="Bookman Old Style" w:hAnsi="Bookman Old Style" w:cstheme="minorHAnsi"/>
          <w:color w:val="000000"/>
          <w:sz w:val="28"/>
          <w:szCs w:val="28"/>
          <w:lang w:val="el-GR"/>
        </w:rPr>
        <w:t xml:space="preserve">, αποτελεί προϋπόθεση όχι μόνο η ακύρωση της διοικητικής πράξης αλλά και </w:t>
      </w:r>
      <w:r w:rsidRPr="005D529F">
        <w:rPr>
          <w:rFonts w:ascii="Bookman Old Style" w:hAnsi="Bookman Old Style" w:cstheme="minorHAnsi"/>
          <w:color w:val="000000"/>
          <w:sz w:val="28"/>
          <w:szCs w:val="28"/>
          <w:lang w:val="el-GR"/>
        </w:rPr>
        <w:lastRenderedPageBreak/>
        <w:t>επιπλέον η άρνηση της διοίκησης για αποκατάσταση της νομιμότητας καθώς και η απόδειξη ζημιάς – (βλ.</w:t>
      </w:r>
      <w:r w:rsidRPr="005D529F">
        <w:rPr>
          <w:rFonts w:ascii="Bookman Old Style" w:hAnsi="Bookman Old Style" w:cstheme="minorHAnsi"/>
          <w:color w:val="000000"/>
          <w:sz w:val="28"/>
          <w:szCs w:val="28"/>
        </w:rPr>
        <w:t> </w:t>
      </w:r>
      <w:r w:rsidRPr="005D529F">
        <w:rPr>
          <w:rFonts w:ascii="Bookman Old Style" w:hAnsi="Bookman Old Style" w:cstheme="minorHAnsi"/>
          <w:b/>
          <w:bCs/>
          <w:i/>
          <w:iCs/>
          <w:color w:val="000000"/>
          <w:sz w:val="28"/>
          <w:szCs w:val="28"/>
          <w:lang w:val="el-GR"/>
        </w:rPr>
        <w:t>Κεντρική Τράπεζα ν. Θεοδωρίδη</w:t>
      </w:r>
      <w:r w:rsidRPr="005D529F">
        <w:rPr>
          <w:rFonts w:ascii="Bookman Old Style" w:hAnsi="Bookman Old Style" w:cstheme="minorHAnsi"/>
          <w:i/>
          <w:iCs/>
          <w:color w:val="000000"/>
          <w:sz w:val="28"/>
          <w:szCs w:val="28"/>
        </w:rPr>
        <w:t> </w:t>
      </w:r>
      <w:hyperlink r:id="rId6" w:history="1">
        <w:r w:rsidRPr="006F7D58">
          <w:rPr>
            <w:rFonts w:ascii="Bookman Old Style" w:hAnsi="Bookman Old Style" w:cs="Arial"/>
            <w:b/>
            <w:i/>
            <w:sz w:val="28"/>
            <w:szCs w:val="28"/>
            <w:lang w:val="el-GR"/>
          </w:rPr>
          <w:t>(1993) 1 Α.Α.Δ. 420</w:t>
        </w:r>
      </w:hyperlink>
      <w:r w:rsidRPr="006F7D58">
        <w:rPr>
          <w:rFonts w:ascii="Bookman Old Style" w:hAnsi="Bookman Old Style" w:cs="Arial"/>
          <w:bCs/>
          <w:iCs/>
          <w:sz w:val="28"/>
          <w:szCs w:val="28"/>
          <w:lang w:val="el-GR"/>
        </w:rPr>
        <w:t>).</w:t>
      </w:r>
      <w:r w:rsidRPr="005D529F">
        <w:rPr>
          <w:rFonts w:ascii="Bookman Old Style" w:hAnsi="Bookman Old Style" w:cstheme="minorHAnsi"/>
          <w:color w:val="000000"/>
          <w:sz w:val="28"/>
          <w:szCs w:val="28"/>
          <w:lang w:val="el-GR"/>
        </w:rPr>
        <w:t xml:space="preserve"> Όπως επισημάνθηκε στην υπόθεση </w:t>
      </w:r>
      <w:r w:rsidRPr="005D529F">
        <w:rPr>
          <w:rFonts w:ascii="Bookman Old Style" w:hAnsi="Bookman Old Style" w:cs="Arial"/>
          <w:b/>
          <w:i/>
          <w:sz w:val="28"/>
          <w:szCs w:val="28"/>
          <w:lang w:val="el-GR"/>
        </w:rPr>
        <w:t xml:space="preserve">Γενικός Εισαγγελέας της Δημοκρατίας </w:t>
      </w:r>
      <w:r w:rsidRPr="005D529F">
        <w:rPr>
          <w:rFonts w:ascii="Bookman Old Style" w:hAnsi="Bookman Old Style" w:cs="Tahoma"/>
          <w:b/>
          <w:bCs/>
          <w:i/>
          <w:iCs/>
          <w:color w:val="000000"/>
          <w:spacing w:val="-4"/>
          <w:sz w:val="28"/>
          <w:szCs w:val="28"/>
          <w:lang w:val="el-GR"/>
        </w:rPr>
        <w:t xml:space="preserve">ν. </w:t>
      </w:r>
      <w:r w:rsidRPr="005D529F">
        <w:rPr>
          <w:rFonts w:ascii="Bookman Old Style" w:hAnsi="Bookman Old Style" w:cs="Arial"/>
          <w:b/>
          <w:i/>
          <w:sz w:val="28"/>
          <w:szCs w:val="28"/>
          <w:lang w:val="el-GR"/>
        </w:rPr>
        <w:t>Ιεράς Αρχιεπισκοπής Κύπρου (1999) 1 Α.Α.Δ. 342</w:t>
      </w:r>
      <w:r w:rsidR="00986B06">
        <w:rPr>
          <w:rFonts w:ascii="Bookman Old Style" w:hAnsi="Bookman Old Style" w:cs="Arial"/>
          <w:bCs/>
          <w:iCs/>
          <w:sz w:val="28"/>
          <w:szCs w:val="28"/>
          <w:lang w:val="el-GR"/>
        </w:rPr>
        <w:t>,</w:t>
      </w:r>
      <w:r w:rsidRPr="005D529F">
        <w:rPr>
          <w:rFonts w:ascii="Bookman Old Style" w:hAnsi="Bookman Old Style" w:cs="Arial"/>
          <w:color w:val="000000"/>
          <w:sz w:val="28"/>
          <w:szCs w:val="28"/>
          <w:lang w:val="el-GR"/>
        </w:rPr>
        <w:t xml:space="preserve"> «</w:t>
      </w:r>
      <w:r w:rsidRPr="005D529F">
        <w:rPr>
          <w:rFonts w:ascii="Bookman Old Style" w:hAnsi="Bookman Old Style" w:cs="Arial"/>
          <w:i/>
          <w:iCs/>
          <w:color w:val="000000"/>
          <w:sz w:val="28"/>
          <w:szCs w:val="28"/>
          <w:lang w:val="el-GR"/>
        </w:rPr>
        <w:t>Η παράλειψη εξάλειψης της ακυρωθείσας πράξης δεν</w:t>
      </w:r>
      <w:r w:rsidRPr="00896228">
        <w:rPr>
          <w:rFonts w:ascii="Bookman Old Style" w:hAnsi="Bookman Old Style" w:cs="Arial"/>
          <w:i/>
          <w:iCs/>
          <w:color w:val="000000"/>
          <w:sz w:val="28"/>
          <w:szCs w:val="28"/>
          <w:lang w:val="el-GR"/>
        </w:rPr>
        <w:t xml:space="preserve"> τε</w:t>
      </w:r>
      <w:r w:rsidR="00986B06">
        <w:rPr>
          <w:rFonts w:ascii="Bookman Old Style" w:hAnsi="Bookman Old Style" w:cs="Arial"/>
          <w:i/>
          <w:iCs/>
          <w:color w:val="000000"/>
          <w:sz w:val="28"/>
          <w:szCs w:val="28"/>
          <w:lang w:val="el-GR"/>
        </w:rPr>
        <w:t>κ</w:t>
      </w:r>
      <w:r w:rsidRPr="00896228">
        <w:rPr>
          <w:rFonts w:ascii="Bookman Old Style" w:hAnsi="Bookman Old Style" w:cs="Arial"/>
          <w:i/>
          <w:iCs/>
          <w:color w:val="000000"/>
          <w:sz w:val="28"/>
          <w:szCs w:val="28"/>
          <w:lang w:val="el-GR"/>
        </w:rPr>
        <w:t xml:space="preserve">μηριώνει, αφ' </w:t>
      </w:r>
      <w:proofErr w:type="spellStart"/>
      <w:r w:rsidRPr="00896228">
        <w:rPr>
          <w:rFonts w:ascii="Bookman Old Style" w:hAnsi="Bookman Old Style" w:cs="Arial"/>
          <w:i/>
          <w:iCs/>
          <w:color w:val="000000"/>
          <w:sz w:val="28"/>
          <w:szCs w:val="28"/>
          <w:lang w:val="el-GR"/>
        </w:rPr>
        <w:t>εαυτής</w:t>
      </w:r>
      <w:proofErr w:type="spellEnd"/>
      <w:r w:rsidRPr="00896228">
        <w:rPr>
          <w:rFonts w:ascii="Bookman Old Style" w:hAnsi="Bookman Old Style" w:cs="Arial"/>
          <w:i/>
          <w:iCs/>
          <w:color w:val="000000"/>
          <w:sz w:val="28"/>
          <w:szCs w:val="28"/>
          <w:lang w:val="el-GR"/>
        </w:rPr>
        <w:t>, ζημία.</w:t>
      </w:r>
      <w:r w:rsidRPr="00896228">
        <w:rPr>
          <w:rFonts w:ascii="Bookman Old Style" w:hAnsi="Bookman Old Style" w:cs="Arial"/>
          <w:i/>
          <w:iCs/>
          <w:color w:val="000000"/>
          <w:sz w:val="28"/>
          <w:szCs w:val="28"/>
        </w:rPr>
        <w:t> </w:t>
      </w:r>
      <w:r w:rsidRPr="00896228">
        <w:rPr>
          <w:rFonts w:ascii="Bookman Old Style" w:hAnsi="Bookman Old Style" w:cs="Arial"/>
          <w:i/>
          <w:iCs/>
          <w:color w:val="000000"/>
          <w:sz w:val="28"/>
          <w:szCs w:val="28"/>
          <w:lang w:val="el-GR"/>
        </w:rPr>
        <w:t>Η ζημία πρέπει να αποδειχθεί.</w:t>
      </w:r>
      <w:r w:rsidRPr="00896228">
        <w:rPr>
          <w:rFonts w:ascii="Bookman Old Style" w:hAnsi="Bookman Old Style" w:cs="Arial"/>
          <w:i/>
          <w:iCs/>
          <w:color w:val="000000"/>
          <w:sz w:val="28"/>
          <w:szCs w:val="28"/>
        </w:rPr>
        <w:t> </w:t>
      </w:r>
      <w:r w:rsidRPr="00896228">
        <w:rPr>
          <w:rFonts w:ascii="Bookman Old Style" w:hAnsi="Bookman Old Style" w:cs="Arial"/>
          <w:i/>
          <w:iCs/>
          <w:color w:val="000000"/>
          <w:sz w:val="28"/>
          <w:szCs w:val="28"/>
          <w:lang w:val="el-GR"/>
        </w:rPr>
        <w:t>Η ζημία συνίσταται στην απώλεια ή βλάβη, την οποία ο ενάγων υφίσταται, λόγω της πράξης που στοιχειοθετεί το αγώγιμο δικαίωμα</w:t>
      </w:r>
      <w:r w:rsidRPr="00896228">
        <w:rPr>
          <w:rFonts w:ascii="Bookman Old Style" w:hAnsi="Bookman Old Style" w:cs="Arial"/>
          <w:color w:val="000000"/>
          <w:sz w:val="28"/>
          <w:szCs w:val="28"/>
          <w:lang w:val="el-GR"/>
        </w:rPr>
        <w:t>».</w:t>
      </w:r>
      <w:r w:rsidRPr="00896228">
        <w:rPr>
          <w:rFonts w:ascii="Bookman Old Style" w:hAnsi="Bookman Old Style" w:cs="Arial"/>
          <w:color w:val="000000"/>
          <w:sz w:val="28"/>
          <w:szCs w:val="28"/>
        </w:rPr>
        <w:t> </w:t>
      </w:r>
    </w:p>
    <w:p w14:paraId="2514446A" w14:textId="77777777" w:rsidR="009D6AF2" w:rsidRPr="00F65AF9" w:rsidRDefault="009D6AF2" w:rsidP="009D6AF2">
      <w:pPr>
        <w:spacing w:line="360" w:lineRule="auto"/>
        <w:ind w:right="-35"/>
        <w:jc w:val="both"/>
        <w:rPr>
          <w:rFonts w:asciiTheme="minorHAnsi" w:hAnsiTheme="minorHAnsi" w:cstheme="minorHAnsi"/>
          <w:color w:val="000000"/>
          <w:sz w:val="32"/>
          <w:szCs w:val="32"/>
          <w:lang w:val="el-GR"/>
        </w:rPr>
      </w:pPr>
    </w:p>
    <w:p w14:paraId="15914DE2" w14:textId="4D71F8EB" w:rsidR="009D6AF2" w:rsidRPr="006F7D58" w:rsidRDefault="009D6AF2" w:rsidP="009D6AF2">
      <w:pPr>
        <w:spacing w:line="480" w:lineRule="auto"/>
        <w:ind w:right="-35"/>
        <w:jc w:val="both"/>
        <w:rPr>
          <w:rFonts w:ascii="Bookman Old Style" w:hAnsi="Bookman Old Style" w:cs="Arial"/>
          <w:color w:val="000000"/>
          <w:sz w:val="28"/>
          <w:szCs w:val="28"/>
          <w:lang w:val="el-GR"/>
        </w:rPr>
      </w:pPr>
      <w:r w:rsidRPr="00896228">
        <w:rPr>
          <w:rFonts w:ascii="Bookman Old Style" w:hAnsi="Bookman Old Style" w:cs="Arial"/>
          <w:sz w:val="28"/>
          <w:szCs w:val="28"/>
          <w:lang w:val="el-GR"/>
        </w:rPr>
        <w:t xml:space="preserve">Σε ό,τι αφορά τον καθορισμό της δίκαιης και εύλογης αποζημίωσης στο πλαίσιο του </w:t>
      </w:r>
      <w:r w:rsidRPr="00896228">
        <w:rPr>
          <w:rFonts w:ascii="Bookman Old Style" w:hAnsi="Bookman Old Style" w:cs="Arial"/>
          <w:b/>
          <w:bCs/>
          <w:sz w:val="28"/>
          <w:szCs w:val="28"/>
          <w:lang w:val="el-GR"/>
        </w:rPr>
        <w:t>Άρθρου 146</w:t>
      </w:r>
      <w:r w:rsidR="00986B06">
        <w:rPr>
          <w:rFonts w:ascii="Bookman Old Style" w:hAnsi="Bookman Old Style" w:cs="Arial"/>
          <w:b/>
          <w:bCs/>
          <w:sz w:val="28"/>
          <w:szCs w:val="28"/>
          <w:lang w:val="el-GR"/>
        </w:rPr>
        <w:t>.</w:t>
      </w:r>
      <w:r w:rsidRPr="00896228">
        <w:rPr>
          <w:rFonts w:ascii="Bookman Old Style" w:hAnsi="Bookman Old Style" w:cs="Arial"/>
          <w:b/>
          <w:bCs/>
          <w:sz w:val="28"/>
          <w:szCs w:val="28"/>
          <w:lang w:val="el-GR"/>
        </w:rPr>
        <w:t xml:space="preserve">6 </w:t>
      </w:r>
      <w:r w:rsidRPr="00896228">
        <w:rPr>
          <w:rFonts w:ascii="Bookman Old Style" w:hAnsi="Bookman Old Style" w:cs="Arial"/>
          <w:sz w:val="28"/>
          <w:szCs w:val="28"/>
          <w:lang w:val="el-GR"/>
        </w:rPr>
        <w:t xml:space="preserve">του </w:t>
      </w:r>
      <w:r w:rsidRPr="00896228">
        <w:rPr>
          <w:rFonts w:ascii="Bookman Old Style" w:hAnsi="Bookman Old Style" w:cs="Arial"/>
          <w:b/>
          <w:bCs/>
          <w:sz w:val="28"/>
          <w:szCs w:val="28"/>
          <w:lang w:val="el-GR"/>
        </w:rPr>
        <w:t>Συντάγματος</w:t>
      </w:r>
      <w:r w:rsidRPr="00896228">
        <w:rPr>
          <w:rFonts w:ascii="Bookman Old Style" w:hAnsi="Bookman Old Style" w:cs="Arial"/>
          <w:sz w:val="28"/>
          <w:szCs w:val="28"/>
          <w:lang w:val="el-GR"/>
        </w:rPr>
        <w:t xml:space="preserve">, στην υπόθεση </w:t>
      </w:r>
      <w:r w:rsidRPr="00896228">
        <w:rPr>
          <w:rFonts w:ascii="Bookman Old Style" w:hAnsi="Bookman Old Style" w:cs="Arial"/>
          <w:b/>
          <w:bCs/>
          <w:i/>
          <w:iCs/>
          <w:sz w:val="28"/>
          <w:szCs w:val="28"/>
          <w:lang w:val="el-GR"/>
        </w:rPr>
        <w:t xml:space="preserve">Κεντρική </w:t>
      </w:r>
      <w:r w:rsidRPr="006F7D58">
        <w:rPr>
          <w:rFonts w:ascii="Bookman Old Style" w:hAnsi="Bookman Old Style" w:cs="Arial"/>
          <w:b/>
          <w:bCs/>
          <w:i/>
          <w:iCs/>
          <w:sz w:val="28"/>
          <w:szCs w:val="28"/>
          <w:lang w:val="el-GR"/>
        </w:rPr>
        <w:t xml:space="preserve">Τράπεζα </w:t>
      </w:r>
      <w:r w:rsidRPr="006F7D58">
        <w:rPr>
          <w:rFonts w:ascii="Bookman Old Style" w:hAnsi="Bookman Old Style" w:cs="Arial"/>
          <w:b/>
          <w:bCs/>
          <w:i/>
          <w:iCs/>
          <w:color w:val="000000"/>
          <w:sz w:val="28"/>
          <w:szCs w:val="28"/>
          <w:lang w:val="el-GR"/>
        </w:rPr>
        <w:t xml:space="preserve">ν. </w:t>
      </w:r>
      <w:r w:rsidRPr="006F7D58">
        <w:rPr>
          <w:rFonts w:ascii="Bookman Old Style" w:hAnsi="Bookman Old Style" w:cs="Tahoma"/>
          <w:b/>
          <w:bCs/>
          <w:i/>
          <w:iCs/>
          <w:color w:val="000000"/>
          <w:spacing w:val="-4"/>
          <w:sz w:val="28"/>
          <w:szCs w:val="28"/>
          <w:lang w:val="el-GR"/>
        </w:rPr>
        <w:t>Θεοδωρίδη </w:t>
      </w:r>
      <w:hyperlink r:id="rId7" w:history="1">
        <w:r w:rsidRPr="006F7D58">
          <w:rPr>
            <w:rFonts w:ascii="Bookman Old Style" w:hAnsi="Bookman Old Style" w:cs="Tahoma"/>
            <w:b/>
            <w:bCs/>
            <w:i/>
            <w:iCs/>
            <w:color w:val="000000"/>
            <w:spacing w:val="-4"/>
            <w:sz w:val="28"/>
            <w:szCs w:val="28"/>
            <w:lang w:val="el-GR"/>
          </w:rPr>
          <w:t>(1993) 1 Α.Α.Δ. 420</w:t>
        </w:r>
      </w:hyperlink>
      <w:r w:rsidRPr="006F7D58">
        <w:rPr>
          <w:rFonts w:ascii="Bookman Old Style" w:hAnsi="Bookman Old Style" w:cs="Tahoma"/>
          <w:b/>
          <w:bCs/>
          <w:i/>
          <w:iCs/>
          <w:color w:val="000000"/>
          <w:spacing w:val="-4"/>
          <w:sz w:val="28"/>
          <w:szCs w:val="28"/>
          <w:lang w:val="el-GR"/>
        </w:rPr>
        <w:t xml:space="preserve"> </w:t>
      </w:r>
      <w:r w:rsidRPr="006F7D58">
        <w:rPr>
          <w:rFonts w:ascii="Bookman Old Style" w:hAnsi="Bookman Old Style" w:cs="Tahoma"/>
          <w:color w:val="000000"/>
          <w:spacing w:val="-4"/>
          <w:sz w:val="28"/>
          <w:szCs w:val="28"/>
          <w:lang w:val="el-GR"/>
        </w:rPr>
        <w:t>τονίσθηκαν</w:t>
      </w:r>
      <w:r w:rsidRPr="009D6AF2">
        <w:rPr>
          <w:rFonts w:ascii="Bookman Old Style" w:hAnsi="Bookman Old Style" w:cs="Arial"/>
          <w:color w:val="000000"/>
          <w:sz w:val="28"/>
          <w:szCs w:val="28"/>
          <w:lang w:val="el-GR"/>
        </w:rPr>
        <w:t xml:space="preserve"> </w:t>
      </w:r>
      <w:r w:rsidRPr="006F7D58">
        <w:rPr>
          <w:rFonts w:ascii="Bookman Old Style" w:hAnsi="Bookman Old Style" w:cs="Arial"/>
          <w:color w:val="000000"/>
          <w:sz w:val="28"/>
          <w:szCs w:val="28"/>
          <w:lang w:val="el-GR"/>
        </w:rPr>
        <w:t>τα ακόλουθα:</w:t>
      </w:r>
    </w:p>
    <w:p w14:paraId="0265937F" w14:textId="77777777" w:rsidR="009D6AF2" w:rsidRPr="00F65AF9" w:rsidRDefault="009D6AF2" w:rsidP="009D6AF2">
      <w:pPr>
        <w:spacing w:line="480" w:lineRule="auto"/>
        <w:ind w:right="-35"/>
        <w:jc w:val="both"/>
        <w:rPr>
          <w:rFonts w:ascii="Arial" w:hAnsi="Arial" w:cs="Arial"/>
          <w:color w:val="000000"/>
          <w:sz w:val="28"/>
          <w:szCs w:val="28"/>
          <w:lang w:val="el-GR"/>
        </w:rPr>
      </w:pPr>
    </w:p>
    <w:p w14:paraId="0DD8320D" w14:textId="77777777" w:rsidR="009D6AF2" w:rsidRPr="00896228" w:rsidRDefault="009D6AF2" w:rsidP="009D6AF2">
      <w:pPr>
        <w:shd w:val="clear" w:color="auto" w:fill="FFFFFF"/>
        <w:spacing w:line="276" w:lineRule="auto"/>
        <w:ind w:left="426" w:right="390"/>
        <w:jc w:val="both"/>
        <w:rPr>
          <w:rFonts w:ascii="Bookman Old Style" w:hAnsi="Bookman Old Style" w:cs="Arial"/>
          <w:i/>
          <w:iCs/>
          <w:color w:val="000000"/>
          <w:sz w:val="26"/>
          <w:szCs w:val="26"/>
          <w:lang w:val="el-GR"/>
        </w:rPr>
      </w:pPr>
      <w:r w:rsidRPr="00896228">
        <w:rPr>
          <w:rFonts w:ascii="Bookman Old Style" w:hAnsi="Bookman Old Style" w:cs="Arial"/>
          <w:color w:val="000000"/>
          <w:sz w:val="26"/>
          <w:szCs w:val="26"/>
          <w:lang w:val="el-GR"/>
        </w:rPr>
        <w:t>«</w:t>
      </w:r>
      <w:r w:rsidRPr="00896228">
        <w:rPr>
          <w:rFonts w:ascii="Bookman Old Style" w:hAnsi="Bookman Old Style" w:cs="Arial"/>
          <w:i/>
          <w:iCs/>
          <w:color w:val="000000"/>
          <w:sz w:val="26"/>
          <w:szCs w:val="26"/>
          <w:lang w:val="el-GR"/>
        </w:rPr>
        <w:t xml:space="preserve">Το μέτρο της αποζημίωσης, όπως καθορίζεται στο άρθρο 146.6, είναι η "... δικαία και εύλογος </w:t>
      </w:r>
      <w:proofErr w:type="spellStart"/>
      <w:r w:rsidRPr="00896228">
        <w:rPr>
          <w:rFonts w:ascii="Bookman Old Style" w:hAnsi="Bookman Old Style" w:cs="Arial"/>
          <w:i/>
          <w:iCs/>
          <w:color w:val="000000"/>
          <w:sz w:val="26"/>
          <w:szCs w:val="26"/>
          <w:lang w:val="el-GR"/>
        </w:rPr>
        <w:t>αποζημίωσις</w:t>
      </w:r>
      <w:proofErr w:type="spellEnd"/>
      <w:r w:rsidRPr="00896228">
        <w:rPr>
          <w:rFonts w:ascii="Bookman Old Style" w:hAnsi="Bookman Old Style" w:cs="Arial"/>
          <w:i/>
          <w:iCs/>
          <w:color w:val="000000"/>
          <w:sz w:val="26"/>
          <w:szCs w:val="26"/>
          <w:lang w:val="el-GR"/>
        </w:rPr>
        <w:t xml:space="preserve">". Το μέσο για την αποζημίωση είναι "η δικαία και εύλογος θεραπεία </w:t>
      </w:r>
      <w:proofErr w:type="spellStart"/>
      <w:r w:rsidRPr="00896228">
        <w:rPr>
          <w:rFonts w:ascii="Bookman Old Style" w:hAnsi="Bookman Old Style" w:cs="Arial"/>
          <w:i/>
          <w:iCs/>
          <w:color w:val="000000"/>
          <w:sz w:val="26"/>
          <w:szCs w:val="26"/>
          <w:lang w:val="el-GR"/>
        </w:rPr>
        <w:t>ήν</w:t>
      </w:r>
      <w:proofErr w:type="spellEnd"/>
      <w:r w:rsidRPr="00896228">
        <w:rPr>
          <w:rFonts w:ascii="Bookman Old Style" w:hAnsi="Bookman Old Style" w:cs="Arial"/>
          <w:i/>
          <w:iCs/>
          <w:color w:val="000000"/>
          <w:sz w:val="26"/>
          <w:szCs w:val="26"/>
          <w:lang w:val="el-GR"/>
        </w:rPr>
        <w:t xml:space="preserve"> το δικαστήριο έχει την εξουσία να παράσχει". Το μέτρο της αποζημίωσης είναι διάφορο από εκείνο του αγγλικού κοινού δικαίου που έχει ως λόγο την ολική υλική αποκατάσταση του ζημιωθέντα (</w:t>
      </w:r>
      <w:r w:rsidRPr="00896228">
        <w:rPr>
          <w:rFonts w:ascii="Bookman Old Style" w:hAnsi="Bookman Old Style" w:cs="Arial"/>
          <w:i/>
          <w:iCs/>
          <w:color w:val="000000"/>
          <w:sz w:val="26"/>
          <w:szCs w:val="26"/>
        </w:rPr>
        <w:t>restitutio ab integrum</w:t>
      </w:r>
      <w:r w:rsidRPr="00896228">
        <w:rPr>
          <w:rFonts w:ascii="Bookman Old Style" w:hAnsi="Bookman Old Style" w:cs="Arial"/>
          <w:i/>
          <w:iCs/>
          <w:color w:val="000000"/>
          <w:sz w:val="26"/>
          <w:szCs w:val="26"/>
          <w:lang w:val="el-GR"/>
        </w:rPr>
        <w:t>)</w:t>
      </w:r>
      <w:r w:rsidRPr="00896228">
        <w:rPr>
          <w:rFonts w:ascii="Bookman Old Style" w:hAnsi="Bookman Old Style" w:cs="Arial"/>
          <w:color w:val="000000"/>
          <w:sz w:val="26"/>
          <w:szCs w:val="26"/>
          <w:lang w:val="el-GR"/>
        </w:rPr>
        <w:t>»</w:t>
      </w:r>
      <w:r w:rsidRPr="00896228">
        <w:rPr>
          <w:rFonts w:ascii="Bookman Old Style" w:hAnsi="Bookman Old Style" w:cs="Arial"/>
          <w:i/>
          <w:iCs/>
          <w:color w:val="000000"/>
          <w:sz w:val="26"/>
          <w:szCs w:val="26"/>
          <w:lang w:val="el-GR"/>
        </w:rPr>
        <w:t>.</w:t>
      </w:r>
    </w:p>
    <w:p w14:paraId="3A04D812" w14:textId="77777777" w:rsidR="009D6AF2" w:rsidRPr="00896228" w:rsidRDefault="009D6AF2" w:rsidP="009D6AF2">
      <w:pPr>
        <w:shd w:val="clear" w:color="auto" w:fill="FFFFFF"/>
        <w:spacing w:line="276" w:lineRule="auto"/>
        <w:ind w:left="426" w:right="532"/>
        <w:jc w:val="both"/>
        <w:rPr>
          <w:rFonts w:ascii="Bookman Old Style" w:hAnsi="Bookman Old Style" w:cs="Arial"/>
          <w:i/>
          <w:iCs/>
          <w:color w:val="000000"/>
          <w:sz w:val="26"/>
          <w:szCs w:val="26"/>
          <w:lang w:val="el-GR"/>
        </w:rPr>
      </w:pPr>
    </w:p>
    <w:p w14:paraId="66E1EF9F" w14:textId="77777777" w:rsidR="009D6AF2" w:rsidRPr="00F65AF9" w:rsidRDefault="009D6AF2" w:rsidP="009D6AF2">
      <w:pPr>
        <w:shd w:val="clear" w:color="auto" w:fill="FFFFFF"/>
        <w:spacing w:line="432" w:lineRule="atLeast"/>
        <w:ind w:left="426" w:right="390"/>
        <w:jc w:val="both"/>
        <w:rPr>
          <w:rFonts w:ascii="Arial" w:hAnsi="Arial" w:cs="Arial"/>
          <w:color w:val="000000"/>
          <w:sz w:val="20"/>
          <w:szCs w:val="20"/>
          <w:lang w:val="el-GR"/>
        </w:rPr>
      </w:pPr>
    </w:p>
    <w:p w14:paraId="04B292BD" w14:textId="77777777" w:rsidR="009D6AF2" w:rsidRPr="00896228" w:rsidRDefault="009D6AF2" w:rsidP="009D6AF2">
      <w:pPr>
        <w:spacing w:line="480" w:lineRule="auto"/>
        <w:ind w:right="-35"/>
        <w:jc w:val="both"/>
        <w:rPr>
          <w:rFonts w:ascii="Bookman Old Style" w:hAnsi="Bookman Old Style" w:cs="Arial"/>
          <w:sz w:val="28"/>
          <w:szCs w:val="28"/>
          <w:lang w:val="el-GR"/>
        </w:rPr>
      </w:pPr>
      <w:r w:rsidRPr="00896228">
        <w:rPr>
          <w:rFonts w:ascii="Bookman Old Style" w:hAnsi="Bookman Old Style" w:cs="Arial"/>
          <w:sz w:val="28"/>
          <w:szCs w:val="28"/>
          <w:lang w:val="el-GR"/>
        </w:rPr>
        <w:t xml:space="preserve">Το πρωτόδικο Δικαστήριο αποφάσισε ότι η </w:t>
      </w:r>
      <w:proofErr w:type="spellStart"/>
      <w:r w:rsidRPr="00896228">
        <w:rPr>
          <w:rFonts w:ascii="Bookman Old Style" w:hAnsi="Bookman Old Style" w:cs="Arial"/>
          <w:sz w:val="28"/>
          <w:szCs w:val="28"/>
          <w:lang w:val="el-GR"/>
        </w:rPr>
        <w:t>Εφεσείουσα</w:t>
      </w:r>
      <w:proofErr w:type="spellEnd"/>
      <w:r w:rsidRPr="00896228">
        <w:rPr>
          <w:rFonts w:ascii="Bookman Old Style" w:hAnsi="Bookman Old Style" w:cs="Arial"/>
          <w:sz w:val="28"/>
          <w:szCs w:val="28"/>
          <w:lang w:val="el-GR"/>
        </w:rPr>
        <w:t xml:space="preserve"> στερήθηκε της κατοχής, χρήσης, απόλαυσης και εκμετάλλευσης του </w:t>
      </w:r>
      <w:r w:rsidRPr="006F7D58">
        <w:rPr>
          <w:rFonts w:ascii="Bookman Old Style" w:hAnsi="Bookman Old Style" w:cs="Arial"/>
          <w:b/>
          <w:bCs/>
          <w:sz w:val="28"/>
          <w:szCs w:val="28"/>
          <w:lang w:val="el-GR"/>
        </w:rPr>
        <w:t>Τ</w:t>
      </w:r>
      <w:r w:rsidRPr="00896228">
        <w:rPr>
          <w:rFonts w:ascii="Bookman Old Style" w:hAnsi="Bookman Old Style" w:cs="Arial"/>
          <w:b/>
          <w:bCs/>
          <w:sz w:val="28"/>
          <w:szCs w:val="28"/>
          <w:lang w:val="el-GR"/>
        </w:rPr>
        <w:t xml:space="preserve">εμαχίου </w:t>
      </w:r>
      <w:r w:rsidRPr="00896228">
        <w:rPr>
          <w:rFonts w:ascii="Bookman Old Style" w:hAnsi="Bookman Old Style" w:cs="Arial"/>
          <w:b/>
          <w:bCs/>
          <w:sz w:val="28"/>
          <w:szCs w:val="28"/>
          <w:lang w:val="el-GR"/>
        </w:rPr>
        <w:lastRenderedPageBreak/>
        <w:t>2965</w:t>
      </w:r>
      <w:r w:rsidRPr="00896228">
        <w:rPr>
          <w:rFonts w:ascii="Bookman Old Style" w:hAnsi="Bookman Old Style" w:cs="Arial"/>
          <w:sz w:val="28"/>
          <w:szCs w:val="28"/>
          <w:lang w:val="el-GR"/>
        </w:rPr>
        <w:t xml:space="preserve"> (2067 τ.μ.) από τις 21/6/1960 μέχρι το χρόνο της επιστροφής του - ο οποίος δεν είχε επέλθει - ενώ από τις 21/6/1960 μέχρι τις 23/4/2004 στερήθηκε της κατοχής, χρήσης, απόλαυσης και εκμετάλλευσης του χώρου που καλύπτεται από το </w:t>
      </w:r>
      <w:r w:rsidRPr="006F7D58">
        <w:rPr>
          <w:rFonts w:ascii="Bookman Old Style" w:hAnsi="Bookman Old Style" w:cs="Arial"/>
          <w:b/>
          <w:bCs/>
          <w:sz w:val="28"/>
          <w:szCs w:val="28"/>
          <w:lang w:val="el-GR"/>
        </w:rPr>
        <w:t>Τ</w:t>
      </w:r>
      <w:r w:rsidRPr="00896228">
        <w:rPr>
          <w:rFonts w:ascii="Bookman Old Style" w:hAnsi="Bookman Old Style" w:cs="Arial"/>
          <w:b/>
          <w:bCs/>
          <w:sz w:val="28"/>
          <w:szCs w:val="28"/>
          <w:lang w:val="el-GR"/>
        </w:rPr>
        <w:t>εμάχιο 2964</w:t>
      </w:r>
      <w:r w:rsidRPr="00896228">
        <w:rPr>
          <w:rFonts w:ascii="Bookman Old Style" w:hAnsi="Bookman Old Style" w:cs="Arial"/>
          <w:sz w:val="28"/>
          <w:szCs w:val="28"/>
          <w:lang w:val="el-GR"/>
        </w:rPr>
        <w:t>.</w:t>
      </w:r>
    </w:p>
    <w:p w14:paraId="51B40652" w14:textId="77777777" w:rsidR="009D6AF2" w:rsidRPr="00896228" w:rsidRDefault="009D6AF2" w:rsidP="009D6AF2">
      <w:pPr>
        <w:spacing w:line="480" w:lineRule="auto"/>
        <w:ind w:right="-35"/>
        <w:jc w:val="both"/>
        <w:rPr>
          <w:rFonts w:ascii="Bookman Old Style" w:hAnsi="Bookman Old Style" w:cs="Arial"/>
          <w:sz w:val="28"/>
          <w:szCs w:val="28"/>
          <w:lang w:val="el-GR"/>
        </w:rPr>
      </w:pPr>
    </w:p>
    <w:p w14:paraId="02635155" w14:textId="131CE5F7" w:rsidR="009D6AF2" w:rsidRDefault="009D6AF2" w:rsidP="009D6AF2">
      <w:pPr>
        <w:spacing w:line="480" w:lineRule="auto"/>
        <w:ind w:right="-35"/>
        <w:jc w:val="both"/>
        <w:rPr>
          <w:rFonts w:ascii="Bookman Old Style" w:hAnsi="Bookman Old Style" w:cs="Tahoma"/>
          <w:color w:val="000000"/>
          <w:spacing w:val="-4"/>
          <w:sz w:val="28"/>
          <w:szCs w:val="28"/>
          <w:lang w:val="el-GR"/>
        </w:rPr>
      </w:pPr>
      <w:r w:rsidRPr="00896228">
        <w:rPr>
          <w:rFonts w:ascii="Bookman Old Style" w:hAnsi="Bookman Old Style" w:cs="Arial"/>
          <w:sz w:val="28"/>
          <w:szCs w:val="28"/>
          <w:lang w:val="el-GR"/>
        </w:rPr>
        <w:t xml:space="preserve">Υπολογίζοντας την αποζημίωση που η </w:t>
      </w:r>
      <w:proofErr w:type="spellStart"/>
      <w:r w:rsidRPr="00896228">
        <w:rPr>
          <w:rFonts w:ascii="Bookman Old Style" w:hAnsi="Bookman Old Style" w:cs="Arial"/>
          <w:sz w:val="28"/>
          <w:szCs w:val="28"/>
          <w:lang w:val="el-GR"/>
        </w:rPr>
        <w:t>Εφεσείουσα</w:t>
      </w:r>
      <w:proofErr w:type="spellEnd"/>
      <w:r w:rsidRPr="00896228">
        <w:rPr>
          <w:rFonts w:ascii="Bookman Old Style" w:hAnsi="Bookman Old Style" w:cs="Arial"/>
          <w:sz w:val="28"/>
          <w:szCs w:val="28"/>
          <w:lang w:val="el-GR"/>
        </w:rPr>
        <w:t xml:space="preserve"> δικαιούτο, ορθά το πρωτόδικο Δικαστήριο υπογράμμισε ότι για να είναι δίκαια και εύλογη δεν πρέπει να καθορισθεί αυθαίρετα αλλά στη βάση κάποιων παραμέτρων, χωρίς, ωστόσο, να υφίσταται εφαρμόσιμος μαθηματικός τύπος. Όπως τονίσθηκε στην υπόθεση </w:t>
      </w:r>
      <w:r w:rsidRPr="00896228">
        <w:rPr>
          <w:rFonts w:ascii="Bookman Old Style" w:hAnsi="Bookman Old Style" w:cs="Arial"/>
          <w:b/>
          <w:i/>
          <w:sz w:val="28"/>
          <w:szCs w:val="28"/>
          <w:lang w:val="el-GR"/>
        </w:rPr>
        <w:t xml:space="preserve">Γενικός Εισαγγελέας της Δημοκρατίας </w:t>
      </w:r>
      <w:r w:rsidRPr="00896228">
        <w:rPr>
          <w:rFonts w:ascii="Bookman Old Style" w:hAnsi="Bookman Old Style" w:cs="Tahoma"/>
          <w:b/>
          <w:bCs/>
          <w:i/>
          <w:iCs/>
          <w:color w:val="000000"/>
          <w:spacing w:val="-4"/>
          <w:sz w:val="28"/>
          <w:szCs w:val="28"/>
          <w:lang w:val="el-GR"/>
        </w:rPr>
        <w:t xml:space="preserve">ν. </w:t>
      </w:r>
      <w:r w:rsidRPr="00896228">
        <w:rPr>
          <w:rFonts w:ascii="Bookman Old Style" w:hAnsi="Bookman Old Style" w:cs="Arial"/>
          <w:b/>
          <w:i/>
          <w:sz w:val="28"/>
          <w:szCs w:val="28"/>
          <w:lang w:val="el-GR"/>
        </w:rPr>
        <w:t xml:space="preserve"> Ιεράς Αρχιεπισκοπής Κύπρου (1999) 1 Α.Α.Δ. 342</w:t>
      </w:r>
      <w:r w:rsidRPr="00896228">
        <w:rPr>
          <w:rFonts w:ascii="Bookman Old Style" w:hAnsi="Bookman Old Style" w:cs="Arial"/>
          <w:sz w:val="28"/>
          <w:szCs w:val="28"/>
          <w:lang w:val="el-GR"/>
        </w:rPr>
        <w:t xml:space="preserve"> τ</w:t>
      </w:r>
      <w:r w:rsidRPr="00896228">
        <w:rPr>
          <w:rFonts w:ascii="Bookman Old Style" w:hAnsi="Bookman Old Style" w:cs="Tahoma"/>
          <w:sz w:val="28"/>
          <w:szCs w:val="28"/>
          <w:lang w:val="el-GR"/>
        </w:rPr>
        <w:t xml:space="preserve">ο μέτρο της αποζημίωσης, που θέτει η </w:t>
      </w:r>
      <w:r w:rsidRPr="00896228">
        <w:rPr>
          <w:rFonts w:ascii="Bookman Old Style" w:hAnsi="Bookman Old Style" w:cs="Tahoma"/>
          <w:b/>
          <w:bCs/>
          <w:sz w:val="28"/>
          <w:szCs w:val="28"/>
          <w:lang w:val="el-GR"/>
        </w:rPr>
        <w:t>παράγραφος 6</w:t>
      </w:r>
      <w:r w:rsidRPr="00896228">
        <w:rPr>
          <w:rFonts w:ascii="Bookman Old Style" w:hAnsi="Bookman Old Style" w:cs="Tahoma"/>
          <w:sz w:val="28"/>
          <w:szCs w:val="28"/>
          <w:lang w:val="el-GR"/>
        </w:rPr>
        <w:t xml:space="preserve"> του </w:t>
      </w:r>
      <w:r w:rsidRPr="00896228">
        <w:rPr>
          <w:rFonts w:ascii="Bookman Old Style" w:hAnsi="Bookman Old Style" w:cs="Tahoma"/>
          <w:b/>
          <w:bCs/>
          <w:sz w:val="28"/>
          <w:szCs w:val="28"/>
          <w:lang w:val="el-GR"/>
        </w:rPr>
        <w:t>Άρθρου 146</w:t>
      </w:r>
      <w:r w:rsidRPr="00896228">
        <w:rPr>
          <w:rFonts w:ascii="Bookman Old Style" w:hAnsi="Bookman Old Style" w:cs="Tahoma"/>
          <w:sz w:val="28"/>
          <w:szCs w:val="28"/>
          <w:lang w:val="el-GR"/>
        </w:rPr>
        <w:t>, είναι «</w:t>
      </w:r>
      <w:r w:rsidRPr="00896228">
        <w:rPr>
          <w:rFonts w:ascii="Bookman Old Style" w:hAnsi="Bookman Old Style" w:cs="Tahoma"/>
          <w:i/>
          <w:iCs/>
          <w:sz w:val="28"/>
          <w:szCs w:val="28"/>
          <w:lang w:val="el-GR"/>
        </w:rPr>
        <w:t xml:space="preserve">δικαία και εύλογος </w:t>
      </w:r>
      <w:proofErr w:type="spellStart"/>
      <w:r w:rsidRPr="00896228">
        <w:rPr>
          <w:rFonts w:ascii="Bookman Old Style" w:hAnsi="Bookman Old Style" w:cs="Tahoma"/>
          <w:i/>
          <w:iCs/>
          <w:sz w:val="28"/>
          <w:szCs w:val="28"/>
          <w:lang w:val="el-GR"/>
        </w:rPr>
        <w:t>αποζημίωσις</w:t>
      </w:r>
      <w:proofErr w:type="spellEnd"/>
      <w:r w:rsidRPr="00896228">
        <w:rPr>
          <w:rFonts w:ascii="Bookman Old Style" w:hAnsi="Bookman Old Style" w:cs="Tahoma"/>
          <w:sz w:val="28"/>
          <w:szCs w:val="28"/>
          <w:lang w:val="el-GR"/>
        </w:rPr>
        <w:t xml:space="preserve">», έννοια συνυφασμένη με το δίκαιο του πράγματος στην </w:t>
      </w:r>
      <w:proofErr w:type="spellStart"/>
      <w:r w:rsidRPr="00896228">
        <w:rPr>
          <w:rFonts w:ascii="Bookman Old Style" w:hAnsi="Bookman Old Style" w:cs="Tahoma"/>
          <w:sz w:val="28"/>
          <w:szCs w:val="28"/>
          <w:lang w:val="el-GR"/>
        </w:rPr>
        <w:t>ευρύτερή</w:t>
      </w:r>
      <w:proofErr w:type="spellEnd"/>
      <w:r w:rsidRPr="00896228">
        <w:rPr>
          <w:rFonts w:ascii="Bookman Old Style" w:hAnsi="Bookman Old Style" w:cs="Tahoma"/>
          <w:sz w:val="28"/>
          <w:szCs w:val="28"/>
          <w:lang w:val="el-GR"/>
        </w:rPr>
        <w:t xml:space="preserve"> του διάσταση, ταυτισμένη με τη δικαιοσύνη.</w:t>
      </w:r>
      <w:r w:rsidRPr="00896228">
        <w:rPr>
          <w:rFonts w:ascii="Bookman Old Style" w:hAnsi="Bookman Old Style" w:cs="Arial"/>
          <w:sz w:val="28"/>
          <w:szCs w:val="28"/>
          <w:lang w:val="el-GR"/>
        </w:rPr>
        <w:t xml:space="preserve"> </w:t>
      </w:r>
      <w:r w:rsidRPr="00896228">
        <w:rPr>
          <w:rFonts w:ascii="Bookman Old Style" w:hAnsi="Bookman Old Style" w:cs="Tahoma"/>
          <w:color w:val="000000"/>
          <w:spacing w:val="-4"/>
          <w:sz w:val="28"/>
          <w:szCs w:val="28"/>
          <w:lang w:val="el-GR"/>
        </w:rPr>
        <w:t>Στην υπόθεση </w:t>
      </w:r>
      <w:r w:rsidRPr="00896228">
        <w:rPr>
          <w:rFonts w:ascii="Bookman Old Style" w:hAnsi="Bookman Old Style" w:cs="Tahoma"/>
          <w:b/>
          <w:bCs/>
          <w:i/>
          <w:iCs/>
          <w:color w:val="000000"/>
          <w:spacing w:val="-4"/>
          <w:sz w:val="28"/>
          <w:szCs w:val="28"/>
          <w:lang w:val="el-GR"/>
        </w:rPr>
        <w:t>Κεντρική</w:t>
      </w:r>
      <w:r w:rsidR="00986B06">
        <w:rPr>
          <w:rFonts w:ascii="Bookman Old Style" w:hAnsi="Bookman Old Style" w:cs="Tahoma"/>
          <w:b/>
          <w:bCs/>
          <w:i/>
          <w:iCs/>
          <w:color w:val="000000"/>
          <w:spacing w:val="-4"/>
          <w:sz w:val="28"/>
          <w:szCs w:val="28"/>
          <w:lang w:val="el-GR"/>
        </w:rPr>
        <w:t xml:space="preserve"> Τράπεζα Κύπρου ν. Θεοδωρίδης (1993) 1 Α.Α.Δ. 420,</w:t>
      </w:r>
      <w:r w:rsidR="00986B06">
        <w:rPr>
          <w:rFonts w:ascii="Bookman Old Style" w:hAnsi="Bookman Old Style" w:cs="Tahoma"/>
          <w:color w:val="000000"/>
          <w:spacing w:val="-4"/>
          <w:sz w:val="28"/>
          <w:szCs w:val="28"/>
          <w:lang w:val="el-GR"/>
        </w:rPr>
        <w:t xml:space="preserve"> επισημάνθηκε ότι το μέτρο </w:t>
      </w:r>
      <w:r w:rsidRPr="00896228">
        <w:rPr>
          <w:rFonts w:ascii="Bookman Old Style" w:hAnsi="Bookman Old Style" w:cs="Tahoma"/>
          <w:color w:val="000000"/>
          <w:spacing w:val="-4"/>
          <w:sz w:val="28"/>
          <w:szCs w:val="28"/>
          <w:lang w:val="el-GR"/>
        </w:rPr>
        <w:t xml:space="preserve"> της «</w:t>
      </w:r>
      <w:r w:rsidRPr="00896228">
        <w:rPr>
          <w:rFonts w:ascii="Bookman Old Style" w:hAnsi="Bookman Old Style" w:cs="Tahoma"/>
          <w:i/>
          <w:iCs/>
          <w:color w:val="000000"/>
          <w:spacing w:val="-4"/>
          <w:sz w:val="28"/>
          <w:szCs w:val="28"/>
          <w:lang w:val="el-GR"/>
        </w:rPr>
        <w:t>δίκαιης και εύλογης αποζημίωσης</w:t>
      </w:r>
      <w:r w:rsidRPr="00896228">
        <w:rPr>
          <w:rFonts w:ascii="Bookman Old Style" w:hAnsi="Bookman Old Style" w:cs="Tahoma"/>
          <w:color w:val="000000"/>
          <w:spacing w:val="-4"/>
          <w:sz w:val="28"/>
          <w:szCs w:val="28"/>
          <w:lang w:val="el-GR"/>
        </w:rPr>
        <w:t xml:space="preserve">» είναι διάφορο από εκείνο του </w:t>
      </w:r>
      <w:r>
        <w:rPr>
          <w:rFonts w:ascii="Bookman Old Style" w:hAnsi="Bookman Old Style" w:cs="Tahoma"/>
          <w:color w:val="000000"/>
          <w:spacing w:val="-4"/>
          <w:sz w:val="28"/>
          <w:szCs w:val="28"/>
          <w:lang w:val="el-GR"/>
        </w:rPr>
        <w:t>Α</w:t>
      </w:r>
      <w:r w:rsidRPr="00896228">
        <w:rPr>
          <w:rFonts w:ascii="Bookman Old Style" w:hAnsi="Bookman Old Style" w:cs="Tahoma"/>
          <w:color w:val="000000"/>
          <w:spacing w:val="-4"/>
          <w:sz w:val="28"/>
          <w:szCs w:val="28"/>
          <w:lang w:val="el-GR"/>
        </w:rPr>
        <w:t>γγλικού κοινού δικαίου που έχει ως λόγο την ολική υλική αποκατάσταση του ζημιωθέντος (</w:t>
      </w:r>
      <w:r w:rsidRPr="00896228">
        <w:rPr>
          <w:rFonts w:ascii="Bookman Old Style" w:hAnsi="Bookman Old Style" w:cs="Tahoma"/>
          <w:i/>
          <w:iCs/>
          <w:color w:val="000000"/>
          <w:spacing w:val="-4"/>
          <w:sz w:val="28"/>
          <w:szCs w:val="28"/>
        </w:rPr>
        <w:t>restitutio</w:t>
      </w:r>
      <w:r w:rsidRPr="00896228">
        <w:rPr>
          <w:rFonts w:ascii="Bookman Old Style" w:hAnsi="Bookman Old Style" w:cs="Tahoma"/>
          <w:i/>
          <w:iCs/>
          <w:color w:val="000000"/>
          <w:spacing w:val="-4"/>
          <w:sz w:val="28"/>
          <w:szCs w:val="28"/>
          <w:lang w:val="el-GR"/>
        </w:rPr>
        <w:t xml:space="preserve"> </w:t>
      </w:r>
      <w:r w:rsidRPr="00896228">
        <w:rPr>
          <w:rFonts w:ascii="Bookman Old Style" w:hAnsi="Bookman Old Style" w:cs="Tahoma"/>
          <w:i/>
          <w:iCs/>
          <w:color w:val="000000"/>
          <w:spacing w:val="-4"/>
          <w:sz w:val="28"/>
          <w:szCs w:val="28"/>
        </w:rPr>
        <w:t>ab</w:t>
      </w:r>
      <w:r w:rsidRPr="00896228">
        <w:rPr>
          <w:rFonts w:ascii="Bookman Old Style" w:hAnsi="Bookman Old Style" w:cs="Tahoma"/>
          <w:i/>
          <w:iCs/>
          <w:color w:val="000000"/>
          <w:spacing w:val="-4"/>
          <w:sz w:val="28"/>
          <w:szCs w:val="28"/>
          <w:lang w:val="el-GR"/>
        </w:rPr>
        <w:t xml:space="preserve"> </w:t>
      </w:r>
      <w:r w:rsidRPr="00896228">
        <w:rPr>
          <w:rFonts w:ascii="Bookman Old Style" w:hAnsi="Bookman Old Style" w:cs="Tahoma"/>
          <w:i/>
          <w:iCs/>
          <w:color w:val="000000"/>
          <w:spacing w:val="-4"/>
          <w:sz w:val="28"/>
          <w:szCs w:val="28"/>
        </w:rPr>
        <w:t>integrum</w:t>
      </w:r>
      <w:r w:rsidRPr="00896228">
        <w:rPr>
          <w:rFonts w:ascii="Bookman Old Style" w:hAnsi="Bookman Old Style" w:cs="Tahoma"/>
          <w:color w:val="000000"/>
          <w:spacing w:val="-4"/>
          <w:sz w:val="28"/>
          <w:szCs w:val="28"/>
          <w:lang w:val="el-GR"/>
        </w:rPr>
        <w:t>). </w:t>
      </w:r>
      <w:r w:rsidRPr="00896228">
        <w:rPr>
          <w:rFonts w:ascii="Bookman Old Style" w:hAnsi="Bookman Old Style" w:cs="Tahoma"/>
          <w:color w:val="000000"/>
          <w:spacing w:val="-4"/>
          <w:sz w:val="28"/>
          <w:szCs w:val="28"/>
        </w:rPr>
        <w:t>A</w:t>
      </w:r>
      <w:proofErr w:type="spellStart"/>
      <w:r w:rsidRPr="00896228">
        <w:rPr>
          <w:rFonts w:ascii="Bookman Old Style" w:hAnsi="Bookman Old Style" w:cs="Tahoma"/>
          <w:color w:val="000000"/>
          <w:spacing w:val="-4"/>
          <w:sz w:val="28"/>
          <w:szCs w:val="28"/>
          <w:lang w:val="el-GR"/>
        </w:rPr>
        <w:t>υτό</w:t>
      </w:r>
      <w:proofErr w:type="spellEnd"/>
      <w:r w:rsidR="00986B06">
        <w:rPr>
          <w:rFonts w:ascii="Bookman Old Style" w:hAnsi="Bookman Old Style" w:cs="Tahoma"/>
          <w:color w:val="000000"/>
          <w:spacing w:val="-4"/>
          <w:sz w:val="28"/>
          <w:szCs w:val="28"/>
          <w:lang w:val="el-GR"/>
        </w:rPr>
        <w:t>,</w:t>
      </w:r>
      <w:r w:rsidRPr="00896228">
        <w:rPr>
          <w:rFonts w:ascii="Bookman Old Style" w:hAnsi="Bookman Old Style" w:cs="Tahoma"/>
          <w:color w:val="000000"/>
          <w:spacing w:val="-4"/>
          <w:sz w:val="28"/>
          <w:szCs w:val="28"/>
          <w:lang w:val="el-GR"/>
        </w:rPr>
        <w:t xml:space="preserve"> εξάλλου</w:t>
      </w:r>
      <w:r w:rsidR="00986B06">
        <w:rPr>
          <w:rFonts w:ascii="Bookman Old Style" w:hAnsi="Bookman Old Style" w:cs="Tahoma"/>
          <w:color w:val="000000"/>
          <w:spacing w:val="-4"/>
          <w:sz w:val="28"/>
          <w:szCs w:val="28"/>
          <w:lang w:val="el-GR"/>
        </w:rPr>
        <w:t>,</w:t>
      </w:r>
      <w:r w:rsidRPr="00896228">
        <w:rPr>
          <w:rFonts w:ascii="Bookman Old Style" w:hAnsi="Bookman Old Style" w:cs="Tahoma"/>
          <w:color w:val="000000"/>
          <w:spacing w:val="-4"/>
          <w:sz w:val="28"/>
          <w:szCs w:val="28"/>
          <w:lang w:val="el-GR"/>
        </w:rPr>
        <w:t xml:space="preserve"> συνάδει και με τη φύση της επίδικης θεραπείας, η οποία έχει ως νομιμοποιητική βάση το «</w:t>
      </w:r>
      <w:r w:rsidRPr="00986B06">
        <w:rPr>
          <w:rFonts w:ascii="Bookman Old Style" w:hAnsi="Bookman Old Style" w:cs="Tahoma"/>
          <w:i/>
          <w:iCs/>
          <w:color w:val="000000"/>
          <w:spacing w:val="-4"/>
          <w:sz w:val="28"/>
          <w:szCs w:val="28"/>
          <w:lang w:val="el-GR"/>
        </w:rPr>
        <w:t>δίκαιο και εύλογο</w:t>
      </w:r>
      <w:r w:rsidRPr="00896228">
        <w:rPr>
          <w:rFonts w:ascii="Bookman Old Style" w:hAnsi="Bookman Old Style" w:cs="Tahoma"/>
          <w:color w:val="000000"/>
          <w:spacing w:val="-4"/>
          <w:sz w:val="28"/>
          <w:szCs w:val="28"/>
          <w:lang w:val="el-GR"/>
        </w:rPr>
        <w:t xml:space="preserve">» </w:t>
      </w:r>
      <w:r w:rsidRPr="00896228">
        <w:rPr>
          <w:rFonts w:ascii="Bookman Old Style" w:hAnsi="Bookman Old Style" w:cs="Tahoma"/>
          <w:color w:val="000000"/>
          <w:spacing w:val="-4"/>
          <w:sz w:val="28"/>
          <w:szCs w:val="28"/>
          <w:lang w:val="el-GR"/>
        </w:rPr>
        <w:lastRenderedPageBreak/>
        <w:t xml:space="preserve">της αποζημίωσης και, ως εκ τούτου, παραπέμπει στις αρχές της Επιείκειας. Όπως υπογραμμίσθηκε στην υπόθεση </w:t>
      </w:r>
      <w:r w:rsidRPr="00896228">
        <w:rPr>
          <w:rFonts w:ascii="Bookman Old Style" w:hAnsi="Bookman Old Style" w:cs="Tahoma"/>
          <w:b/>
          <w:bCs/>
          <w:i/>
          <w:iCs/>
          <w:color w:val="000000"/>
          <w:spacing w:val="-4"/>
          <w:sz w:val="28"/>
          <w:szCs w:val="28"/>
          <w:lang w:val="el-GR"/>
        </w:rPr>
        <w:t>Νίκολας ν.  Κυπριακής Δημοκρατίας (2001) 1 Α.Α.Δ. 983</w:t>
      </w:r>
      <w:r w:rsidR="00140453">
        <w:rPr>
          <w:rFonts w:ascii="Bookman Old Style" w:hAnsi="Bookman Old Style" w:cs="Tahoma"/>
          <w:color w:val="000000"/>
          <w:spacing w:val="-4"/>
          <w:sz w:val="28"/>
          <w:szCs w:val="28"/>
          <w:lang w:val="el-GR"/>
        </w:rPr>
        <w:t>,</w:t>
      </w:r>
      <w:r w:rsidRPr="00896228">
        <w:rPr>
          <w:rFonts w:ascii="Bookman Old Style" w:hAnsi="Bookman Old Style" w:cs="Tahoma"/>
          <w:color w:val="000000"/>
          <w:spacing w:val="-4"/>
          <w:sz w:val="28"/>
          <w:szCs w:val="28"/>
          <w:lang w:val="el-GR"/>
        </w:rPr>
        <w:t xml:space="preserve"> «</w:t>
      </w:r>
      <w:r w:rsidRPr="00896228">
        <w:rPr>
          <w:rFonts w:ascii="Bookman Old Style" w:hAnsi="Bookman Old Style" w:cs="Tahoma"/>
          <w:i/>
          <w:iCs/>
          <w:color w:val="000000"/>
          <w:spacing w:val="-4"/>
          <w:sz w:val="28"/>
          <w:szCs w:val="28"/>
          <w:lang w:val="el-GR"/>
        </w:rPr>
        <w:t>ε</w:t>
      </w:r>
      <w:r w:rsidRPr="00896228">
        <w:rPr>
          <w:rFonts w:ascii="Bookman Old Style" w:hAnsi="Bookman Old Style" w:cs="Arial"/>
          <w:i/>
          <w:iCs/>
          <w:color w:val="000000"/>
          <w:sz w:val="28"/>
          <w:szCs w:val="28"/>
          <w:lang w:val="el-GR"/>
        </w:rPr>
        <w:t xml:space="preserve">ισάγεται, όπως διαπιστώνεται, η κατά το δίκαιο της επιείκειας αποζημίωση, έννοια συνυφασμένη με τη </w:t>
      </w:r>
      <w:proofErr w:type="spellStart"/>
      <w:r w:rsidRPr="00896228">
        <w:rPr>
          <w:rFonts w:ascii="Bookman Old Style" w:hAnsi="Bookman Old Style" w:cs="Arial"/>
          <w:i/>
          <w:iCs/>
          <w:color w:val="000000"/>
          <w:sz w:val="28"/>
          <w:szCs w:val="28"/>
          <w:lang w:val="el-GR"/>
        </w:rPr>
        <w:t>συναποτίμηση</w:t>
      </w:r>
      <w:proofErr w:type="spellEnd"/>
      <w:r w:rsidRPr="00896228">
        <w:rPr>
          <w:rFonts w:ascii="Bookman Old Style" w:hAnsi="Bookman Old Style" w:cs="Arial"/>
          <w:i/>
          <w:iCs/>
          <w:color w:val="000000"/>
          <w:sz w:val="28"/>
          <w:szCs w:val="28"/>
          <w:lang w:val="el-GR"/>
        </w:rPr>
        <w:t xml:space="preserve"> κάθε παράγοντα που σχετίζεται με το τι είναι δίκαιο</w:t>
      </w:r>
      <w:r w:rsidRPr="00896228">
        <w:rPr>
          <w:rFonts w:ascii="Bookman Old Style" w:hAnsi="Bookman Old Style" w:cs="Arial"/>
          <w:color w:val="000000"/>
          <w:sz w:val="28"/>
          <w:szCs w:val="28"/>
          <w:lang w:val="el-GR"/>
        </w:rPr>
        <w:t>».</w:t>
      </w:r>
      <w:r w:rsidRPr="00896228">
        <w:rPr>
          <w:rFonts w:ascii="Bookman Old Style" w:hAnsi="Bookman Old Style" w:cs="Arial"/>
          <w:color w:val="000000"/>
          <w:lang w:val="el-GR"/>
        </w:rPr>
        <w:t xml:space="preserve"> </w:t>
      </w:r>
      <w:r w:rsidRPr="00896228">
        <w:rPr>
          <w:rFonts w:ascii="Bookman Old Style" w:hAnsi="Bookman Old Style" w:cs="Tahoma"/>
          <w:color w:val="000000"/>
          <w:spacing w:val="-4"/>
          <w:sz w:val="28"/>
          <w:szCs w:val="28"/>
          <w:lang w:val="el-GR"/>
        </w:rPr>
        <w:t>Ενόψει τούτου, εναπόκειται στο Δικαστήριο να καθορίσει το ύψος της ώστε να δώσει περιεχόμενο στο δίκαιο του αιτήματος του διοικούμενου για τις ζημιές που υπέστη ως αποτέλεσμα της μεμπτής πράξης της διοίκησης (</w:t>
      </w:r>
      <w:r>
        <w:rPr>
          <w:rFonts w:ascii="Bookman Old Style" w:hAnsi="Bookman Old Style" w:cs="Tahoma"/>
          <w:color w:val="000000"/>
          <w:spacing w:val="-4"/>
          <w:sz w:val="28"/>
          <w:szCs w:val="28"/>
          <w:lang w:val="el-GR"/>
        </w:rPr>
        <w:t>β</w:t>
      </w:r>
      <w:r w:rsidRPr="00896228">
        <w:rPr>
          <w:rFonts w:ascii="Bookman Old Style" w:hAnsi="Bookman Old Style" w:cs="Tahoma"/>
          <w:color w:val="000000"/>
          <w:spacing w:val="-4"/>
          <w:sz w:val="28"/>
          <w:szCs w:val="28"/>
          <w:lang w:val="el-GR"/>
        </w:rPr>
        <w:t>λ.</w:t>
      </w:r>
      <w:r w:rsidRPr="00896228">
        <w:rPr>
          <w:rFonts w:ascii="Bookman Old Style" w:hAnsi="Bookman Old Style" w:cs="Tahoma"/>
          <w:i/>
          <w:color w:val="000000"/>
          <w:spacing w:val="-4"/>
          <w:sz w:val="28"/>
          <w:szCs w:val="28"/>
          <w:lang w:val="el-GR"/>
        </w:rPr>
        <w:t xml:space="preserve"> </w:t>
      </w:r>
      <w:r w:rsidRPr="00896228">
        <w:rPr>
          <w:rFonts w:ascii="Bookman Old Style" w:hAnsi="Bookman Old Style" w:cs="Tahoma"/>
          <w:b/>
          <w:i/>
          <w:color w:val="000000"/>
          <w:spacing w:val="-4"/>
          <w:sz w:val="28"/>
          <w:szCs w:val="28"/>
          <w:lang w:val="el-GR"/>
        </w:rPr>
        <w:t xml:space="preserve">Αναστασία </w:t>
      </w:r>
      <w:proofErr w:type="spellStart"/>
      <w:r w:rsidRPr="00896228">
        <w:rPr>
          <w:rFonts w:ascii="Bookman Old Style" w:hAnsi="Bookman Old Style" w:cs="Tahoma"/>
          <w:b/>
          <w:i/>
          <w:color w:val="000000"/>
          <w:spacing w:val="-4"/>
          <w:sz w:val="28"/>
          <w:szCs w:val="28"/>
          <w:lang w:val="el-GR"/>
        </w:rPr>
        <w:t>Πήττα</w:t>
      </w:r>
      <w:proofErr w:type="spellEnd"/>
      <w:r w:rsidRPr="00896228">
        <w:rPr>
          <w:rFonts w:ascii="Bookman Old Style" w:hAnsi="Bookman Old Style" w:cs="Tahoma"/>
          <w:b/>
          <w:i/>
          <w:color w:val="000000"/>
          <w:spacing w:val="-4"/>
          <w:sz w:val="28"/>
          <w:szCs w:val="28"/>
          <w:lang w:val="el-GR"/>
        </w:rPr>
        <w:t xml:space="preserve"> κ.ά</w:t>
      </w:r>
      <w:r w:rsidR="00140453">
        <w:rPr>
          <w:rFonts w:ascii="Bookman Old Style" w:hAnsi="Bookman Old Style" w:cs="Tahoma"/>
          <w:b/>
          <w:i/>
          <w:color w:val="000000"/>
          <w:spacing w:val="-4"/>
          <w:sz w:val="28"/>
          <w:szCs w:val="28"/>
          <w:lang w:val="el-GR"/>
        </w:rPr>
        <w:t>.</w:t>
      </w:r>
      <w:r w:rsidRPr="00896228">
        <w:rPr>
          <w:rFonts w:ascii="Bookman Old Style" w:hAnsi="Bookman Old Style" w:cs="Tahoma"/>
          <w:color w:val="000000"/>
          <w:spacing w:val="-4"/>
          <w:sz w:val="28"/>
          <w:szCs w:val="28"/>
          <w:lang w:val="el-GR"/>
        </w:rPr>
        <w:t xml:space="preserve"> </w:t>
      </w:r>
      <w:r w:rsidRPr="00896228">
        <w:rPr>
          <w:rFonts w:ascii="Bookman Old Style" w:hAnsi="Bookman Old Style" w:cs="Tahoma"/>
          <w:b/>
          <w:i/>
          <w:color w:val="000000"/>
          <w:spacing w:val="-4"/>
          <w:sz w:val="28"/>
          <w:szCs w:val="28"/>
          <w:lang w:val="en-US"/>
        </w:rPr>
        <w:t>v</w:t>
      </w:r>
      <w:r w:rsidRPr="00896228">
        <w:rPr>
          <w:rFonts w:ascii="Bookman Old Style" w:hAnsi="Bookman Old Style" w:cs="Tahoma"/>
          <w:b/>
          <w:i/>
          <w:color w:val="000000"/>
          <w:spacing w:val="-4"/>
          <w:sz w:val="28"/>
          <w:szCs w:val="28"/>
          <w:lang w:val="el-GR"/>
        </w:rPr>
        <w:t xml:space="preserve">. Δήμου </w:t>
      </w:r>
      <w:proofErr w:type="spellStart"/>
      <w:r w:rsidRPr="00896228">
        <w:rPr>
          <w:rFonts w:ascii="Bookman Old Style" w:hAnsi="Bookman Old Style" w:cs="Tahoma"/>
          <w:b/>
          <w:i/>
          <w:color w:val="000000"/>
          <w:spacing w:val="-4"/>
          <w:sz w:val="28"/>
          <w:szCs w:val="28"/>
          <w:lang w:val="el-GR"/>
        </w:rPr>
        <w:t>Στροβόλου</w:t>
      </w:r>
      <w:proofErr w:type="spellEnd"/>
      <w:r w:rsidRPr="00896228">
        <w:rPr>
          <w:rFonts w:ascii="Bookman Old Style" w:hAnsi="Bookman Old Style" w:cs="Tahoma"/>
          <w:b/>
          <w:i/>
          <w:color w:val="000000"/>
          <w:spacing w:val="-4"/>
          <w:sz w:val="28"/>
          <w:szCs w:val="28"/>
          <w:lang w:val="el-GR"/>
        </w:rPr>
        <w:t xml:space="preserve"> (2015) 1 Α.Α.Δ. 867</w:t>
      </w:r>
      <w:r w:rsidRPr="00896228">
        <w:rPr>
          <w:rFonts w:ascii="Bookman Old Style" w:hAnsi="Bookman Old Style" w:cs="Tahoma"/>
          <w:color w:val="000000"/>
          <w:spacing w:val="-4"/>
          <w:sz w:val="28"/>
          <w:szCs w:val="28"/>
          <w:lang w:val="el-GR"/>
        </w:rPr>
        <w:t>).</w:t>
      </w:r>
    </w:p>
    <w:p w14:paraId="3733DFAE" w14:textId="77777777" w:rsidR="009D6AF2" w:rsidRPr="00896228" w:rsidRDefault="009D6AF2" w:rsidP="009D6AF2">
      <w:pPr>
        <w:spacing w:line="480" w:lineRule="auto"/>
        <w:ind w:right="-35"/>
        <w:jc w:val="both"/>
        <w:rPr>
          <w:rFonts w:ascii="Bookman Old Style" w:hAnsi="Bookman Old Style" w:cs="Tahoma"/>
          <w:color w:val="000000"/>
          <w:spacing w:val="-4"/>
          <w:sz w:val="28"/>
          <w:szCs w:val="28"/>
          <w:lang w:val="el-GR"/>
        </w:rPr>
      </w:pPr>
    </w:p>
    <w:p w14:paraId="5C18D9B9" w14:textId="56AF0281" w:rsidR="009D6AF2" w:rsidRDefault="009D6AF2" w:rsidP="009D6AF2">
      <w:pPr>
        <w:spacing w:line="480" w:lineRule="auto"/>
        <w:ind w:right="-35"/>
        <w:jc w:val="both"/>
        <w:rPr>
          <w:rFonts w:ascii="Bookman Old Style" w:hAnsi="Bookman Old Style" w:cs="Arial"/>
          <w:sz w:val="28"/>
          <w:szCs w:val="28"/>
          <w:lang w:val="el-GR"/>
        </w:rPr>
      </w:pPr>
      <w:r w:rsidRPr="00896228">
        <w:rPr>
          <w:rFonts w:ascii="Bookman Old Style" w:hAnsi="Bookman Old Style" w:cs="Arial"/>
          <w:sz w:val="28"/>
          <w:szCs w:val="28"/>
          <w:lang w:val="el-GR"/>
        </w:rPr>
        <w:t xml:space="preserve">Στο πλαίσιο αυτό ορθώς το πρωτόδικο Δικαστήριο καθόρισε ως σχετικές παραμέτρους στην υπό κρίση περίπτωση τη φύση και την έκταση της περιουσίας που η </w:t>
      </w:r>
      <w:proofErr w:type="spellStart"/>
      <w:r w:rsidRPr="00896228">
        <w:rPr>
          <w:rFonts w:ascii="Bookman Old Style" w:hAnsi="Bookman Old Style" w:cs="Arial"/>
          <w:sz w:val="28"/>
          <w:szCs w:val="28"/>
          <w:lang w:val="el-GR"/>
        </w:rPr>
        <w:t>Εφεσείουσα</w:t>
      </w:r>
      <w:proofErr w:type="spellEnd"/>
      <w:r w:rsidRPr="00896228">
        <w:rPr>
          <w:rFonts w:ascii="Bookman Old Style" w:hAnsi="Bookman Old Style" w:cs="Arial"/>
          <w:sz w:val="28"/>
          <w:szCs w:val="28"/>
          <w:lang w:val="el-GR"/>
        </w:rPr>
        <w:t xml:space="preserve"> αποστερήθηκε και το χρονικό διάστημα που υφίστατο η στέρηση της χρήσης και της απόλαυσης της περιουσίας, όπως επίσης και τη φύση της χρήσης και της απόλαυσης της επίδικης περιουσίας που η </w:t>
      </w:r>
      <w:proofErr w:type="spellStart"/>
      <w:r w:rsidRPr="00896228">
        <w:rPr>
          <w:rFonts w:ascii="Bookman Old Style" w:hAnsi="Bookman Old Style" w:cs="Arial"/>
          <w:sz w:val="28"/>
          <w:szCs w:val="28"/>
          <w:lang w:val="el-GR"/>
        </w:rPr>
        <w:t>Εφεσείουσα</w:t>
      </w:r>
      <w:proofErr w:type="spellEnd"/>
      <w:r w:rsidRPr="00896228">
        <w:rPr>
          <w:rFonts w:ascii="Bookman Old Style" w:hAnsi="Bookman Old Style" w:cs="Arial"/>
          <w:sz w:val="28"/>
          <w:szCs w:val="28"/>
          <w:lang w:val="el-GR"/>
        </w:rPr>
        <w:t xml:space="preserve"> θα μπορούσε να έχει. Αναμφίβολα οι εν λόγω παράμετροι είναι σχετικοί με την </w:t>
      </w:r>
      <w:proofErr w:type="spellStart"/>
      <w:r w:rsidRPr="00896228">
        <w:rPr>
          <w:rFonts w:ascii="Bookman Old Style" w:hAnsi="Bookman Old Style" w:cs="Arial"/>
          <w:sz w:val="28"/>
          <w:szCs w:val="28"/>
          <w:lang w:val="el-GR"/>
        </w:rPr>
        <w:t>ενοικιαστική</w:t>
      </w:r>
      <w:proofErr w:type="spellEnd"/>
      <w:r w:rsidRPr="00896228">
        <w:rPr>
          <w:rFonts w:ascii="Bookman Old Style" w:hAnsi="Bookman Old Style" w:cs="Arial"/>
          <w:sz w:val="28"/>
          <w:szCs w:val="28"/>
          <w:lang w:val="el-GR"/>
        </w:rPr>
        <w:t xml:space="preserve"> αξία της περιουσίας και, συνεπώς, η αξία αυτή δεν μπορούσε παρά να κριθεί ως υποβοηθητική και πρόσφορη για τον καθορισμό της δίκαιης και εύλογης αποζημίωσης.</w:t>
      </w:r>
    </w:p>
    <w:p w14:paraId="01AE2F1D" w14:textId="77777777" w:rsidR="00140453" w:rsidRPr="00896228" w:rsidRDefault="00140453" w:rsidP="009D6AF2">
      <w:pPr>
        <w:spacing w:line="480" w:lineRule="auto"/>
        <w:ind w:right="-35"/>
        <w:jc w:val="both"/>
        <w:rPr>
          <w:rFonts w:ascii="Bookman Old Style" w:hAnsi="Bookman Old Style" w:cs="Arial"/>
          <w:sz w:val="28"/>
          <w:szCs w:val="28"/>
          <w:lang w:val="el-GR"/>
        </w:rPr>
      </w:pPr>
    </w:p>
    <w:p w14:paraId="0ED0D4F7" w14:textId="32363DDF" w:rsidR="009D6AF2" w:rsidRDefault="009D6AF2" w:rsidP="009D6AF2">
      <w:pPr>
        <w:spacing w:line="480" w:lineRule="auto"/>
        <w:ind w:right="-35"/>
        <w:jc w:val="both"/>
        <w:rPr>
          <w:rFonts w:ascii="Bookman Old Style" w:hAnsi="Bookman Old Style" w:cs="Arial"/>
          <w:sz w:val="28"/>
          <w:szCs w:val="28"/>
          <w:lang w:val="el-GR"/>
        </w:rPr>
      </w:pPr>
      <w:r w:rsidRPr="00896228">
        <w:rPr>
          <w:rFonts w:ascii="Bookman Old Style" w:hAnsi="Bookman Old Style" w:cs="Arial"/>
          <w:sz w:val="28"/>
          <w:szCs w:val="28"/>
          <w:lang w:val="el-GR"/>
        </w:rPr>
        <w:t xml:space="preserve">Για τους σκοπούς καθορισμού της εύλογης και δίκαιης αποζημίωσης </w:t>
      </w:r>
      <w:proofErr w:type="spellStart"/>
      <w:r w:rsidRPr="00896228">
        <w:rPr>
          <w:rFonts w:ascii="Bookman Old Style" w:hAnsi="Bookman Old Style" w:cs="Arial"/>
          <w:sz w:val="28"/>
          <w:szCs w:val="28"/>
          <w:lang w:val="el-GR"/>
        </w:rPr>
        <w:t>προσήχθη</w:t>
      </w:r>
      <w:proofErr w:type="spellEnd"/>
      <w:r w:rsidRPr="00896228">
        <w:rPr>
          <w:rFonts w:ascii="Bookman Old Style" w:hAnsi="Bookman Old Style" w:cs="Arial"/>
          <w:sz w:val="28"/>
          <w:szCs w:val="28"/>
          <w:lang w:val="el-GR"/>
        </w:rPr>
        <w:t xml:space="preserve"> ενώπιον του πρωτόδικου Δικαστηρίου μαρτυρία από εμπειρογνώμονες. Για την </w:t>
      </w:r>
      <w:proofErr w:type="spellStart"/>
      <w:r w:rsidRPr="00896228">
        <w:rPr>
          <w:rFonts w:ascii="Bookman Old Style" w:hAnsi="Bookman Old Style" w:cs="Arial"/>
          <w:sz w:val="28"/>
          <w:szCs w:val="28"/>
          <w:lang w:val="el-GR"/>
        </w:rPr>
        <w:t>Εφεσείουσα</w:t>
      </w:r>
      <w:proofErr w:type="spellEnd"/>
      <w:r w:rsidRPr="00896228">
        <w:rPr>
          <w:rFonts w:ascii="Bookman Old Style" w:hAnsi="Bookman Old Style" w:cs="Arial"/>
          <w:sz w:val="28"/>
          <w:szCs w:val="28"/>
          <w:lang w:val="el-GR"/>
        </w:rPr>
        <w:t xml:space="preserve"> κατέθεσε ο εγκεκριμένος εκτιμητής ακινήτων Κ. </w:t>
      </w:r>
      <w:proofErr w:type="spellStart"/>
      <w:r w:rsidRPr="00896228">
        <w:rPr>
          <w:rFonts w:ascii="Bookman Old Style" w:hAnsi="Bookman Old Style" w:cs="Arial"/>
          <w:sz w:val="28"/>
          <w:szCs w:val="28"/>
          <w:lang w:val="el-GR"/>
        </w:rPr>
        <w:t>Ταλαττίνης</w:t>
      </w:r>
      <w:proofErr w:type="spellEnd"/>
      <w:r w:rsidRPr="00896228">
        <w:rPr>
          <w:rFonts w:ascii="Bookman Old Style" w:hAnsi="Bookman Old Style" w:cs="Arial"/>
          <w:sz w:val="28"/>
          <w:szCs w:val="28"/>
          <w:lang w:val="el-GR"/>
        </w:rPr>
        <w:t xml:space="preserve"> (Μ.Ε.2)</w:t>
      </w:r>
      <w:r w:rsidR="00140453">
        <w:rPr>
          <w:rFonts w:ascii="Bookman Old Style" w:hAnsi="Bookman Old Style" w:cs="Arial"/>
          <w:sz w:val="28"/>
          <w:szCs w:val="28"/>
          <w:lang w:val="el-GR"/>
        </w:rPr>
        <w:t>,</w:t>
      </w:r>
      <w:r w:rsidRPr="00896228">
        <w:rPr>
          <w:rFonts w:ascii="Bookman Old Style" w:hAnsi="Bookman Old Style" w:cs="Arial"/>
          <w:sz w:val="28"/>
          <w:szCs w:val="28"/>
          <w:lang w:val="el-GR"/>
        </w:rPr>
        <w:t xml:space="preserve"> ενώ για την Εφεσίβλητη  ο Κτηματολογικός Λειτουργός Β στον Κλάδο Εκτιμήσεων του Κτηματολογίου Κ. Μουσικός (Μ.Υ.1). Αμφότεροι χρησιμοποίησαν την ίδια μέθοδο για εξεύρεση του ετήσιου ενοικίου καθορίζοντας το ως ποσοστό επί της αγοραίας αξίας της επίδικης περιουσίας κάθε έτους από το 1957 και εντεύθεν. Η διαφορά μεταξύ τους έγκειτο στον τρόπο υπολογισμού της </w:t>
      </w:r>
      <w:r w:rsidRPr="00896228">
        <w:rPr>
          <w:rFonts w:ascii="Bookman Old Style" w:hAnsi="Bookman Old Style" w:cs="Arial"/>
          <w:b/>
          <w:sz w:val="28"/>
          <w:szCs w:val="28"/>
          <w:lang w:val="el-GR"/>
        </w:rPr>
        <w:t>αγοραίας αξίας</w:t>
      </w:r>
      <w:r w:rsidR="00140453">
        <w:rPr>
          <w:rFonts w:ascii="Bookman Old Style" w:hAnsi="Bookman Old Style" w:cs="Arial"/>
          <w:bCs/>
          <w:sz w:val="28"/>
          <w:szCs w:val="28"/>
          <w:lang w:val="el-GR"/>
        </w:rPr>
        <w:t>,</w:t>
      </w:r>
      <w:r w:rsidRPr="00896228">
        <w:rPr>
          <w:rFonts w:ascii="Bookman Old Style" w:hAnsi="Bookman Old Style" w:cs="Arial"/>
          <w:sz w:val="28"/>
          <w:szCs w:val="28"/>
          <w:lang w:val="el-GR"/>
        </w:rPr>
        <w:t xml:space="preserve"> καθώς και στο </w:t>
      </w:r>
      <w:r w:rsidRPr="00896228">
        <w:rPr>
          <w:rFonts w:ascii="Bookman Old Style" w:hAnsi="Bookman Old Style" w:cs="Arial"/>
          <w:b/>
          <w:sz w:val="28"/>
          <w:szCs w:val="28"/>
          <w:lang w:val="el-GR"/>
        </w:rPr>
        <w:t>ύψος του ποσοστού του αγοραίου ενοικίου</w:t>
      </w:r>
      <w:r w:rsidRPr="00896228">
        <w:rPr>
          <w:rFonts w:ascii="Bookman Old Style" w:hAnsi="Bookman Old Style" w:cs="Arial"/>
          <w:sz w:val="28"/>
          <w:szCs w:val="28"/>
          <w:lang w:val="el-GR"/>
        </w:rPr>
        <w:t xml:space="preserve">. Ο μεν </w:t>
      </w:r>
      <w:proofErr w:type="spellStart"/>
      <w:r w:rsidRPr="00896228">
        <w:rPr>
          <w:rFonts w:ascii="Bookman Old Style" w:hAnsi="Bookman Old Style" w:cs="Arial"/>
          <w:sz w:val="28"/>
          <w:szCs w:val="28"/>
          <w:lang w:val="el-GR"/>
        </w:rPr>
        <w:t>Ταλαττίνης</w:t>
      </w:r>
      <w:proofErr w:type="spellEnd"/>
      <w:r w:rsidRPr="00896228">
        <w:rPr>
          <w:rFonts w:ascii="Bookman Old Style" w:hAnsi="Bookman Old Style" w:cs="Arial"/>
          <w:sz w:val="28"/>
          <w:szCs w:val="28"/>
          <w:lang w:val="el-GR"/>
        </w:rPr>
        <w:t xml:space="preserve"> καθόρισε το αγοραίο ενοίκιο ως ποσοστό 4% επί της αγοραίας αξίας λαμβάνοντας υπόψη ποσοστά που αφορούν βιομηχανικούς και τουριστικούς σκοπούς</w:t>
      </w:r>
      <w:r w:rsidR="00140453">
        <w:rPr>
          <w:rFonts w:ascii="Bookman Old Style" w:hAnsi="Bookman Old Style" w:cs="Arial"/>
          <w:sz w:val="28"/>
          <w:szCs w:val="28"/>
          <w:lang w:val="el-GR"/>
        </w:rPr>
        <w:t>,</w:t>
      </w:r>
      <w:r w:rsidRPr="00896228">
        <w:rPr>
          <w:rFonts w:ascii="Bookman Old Style" w:hAnsi="Bookman Old Style" w:cs="Arial"/>
          <w:sz w:val="28"/>
          <w:szCs w:val="28"/>
          <w:lang w:val="el-GR"/>
        </w:rPr>
        <w:t xml:space="preserve"> χωρίς να έχει οποιαδήποτε συγκριτικά για οικιστικούς σκοπούς, ενώ ο Μουσικός το καθόρισε στο ύψος του 0,3% στη βάση συγκριτικών ενοικίων και συγκριτικών πωλήσεων. Όσον δε αφορά την </w:t>
      </w:r>
      <w:r w:rsidRPr="00896228">
        <w:rPr>
          <w:rFonts w:ascii="Bookman Old Style" w:hAnsi="Bookman Old Style" w:cs="Arial"/>
          <w:b/>
          <w:sz w:val="28"/>
          <w:szCs w:val="28"/>
          <w:lang w:val="el-GR"/>
        </w:rPr>
        <w:t>αγοραία αξία</w:t>
      </w:r>
      <w:r w:rsidRPr="00896228">
        <w:rPr>
          <w:rFonts w:ascii="Bookman Old Style" w:hAnsi="Bookman Old Style" w:cs="Arial"/>
          <w:sz w:val="28"/>
          <w:szCs w:val="28"/>
          <w:lang w:val="el-GR"/>
        </w:rPr>
        <w:t xml:space="preserve">, ο </w:t>
      </w:r>
      <w:proofErr w:type="spellStart"/>
      <w:r w:rsidRPr="00896228">
        <w:rPr>
          <w:rFonts w:ascii="Bookman Old Style" w:hAnsi="Bookman Old Style" w:cs="Arial"/>
          <w:sz w:val="28"/>
          <w:szCs w:val="28"/>
          <w:lang w:val="el-GR"/>
        </w:rPr>
        <w:t>Ταλαττίνης</w:t>
      </w:r>
      <w:proofErr w:type="spellEnd"/>
      <w:r w:rsidRPr="00896228">
        <w:rPr>
          <w:rFonts w:ascii="Bookman Old Style" w:hAnsi="Bookman Old Style" w:cs="Arial"/>
          <w:sz w:val="28"/>
          <w:szCs w:val="28"/>
          <w:lang w:val="el-GR"/>
        </w:rPr>
        <w:t xml:space="preserve"> χρησιμοποίησε ως αφετηρία το ποσό της απαλλοτρίωσης που είχε πληρωθεί η </w:t>
      </w:r>
      <w:proofErr w:type="spellStart"/>
      <w:r w:rsidRPr="00896228">
        <w:rPr>
          <w:rFonts w:ascii="Bookman Old Style" w:hAnsi="Bookman Old Style" w:cs="Arial"/>
          <w:sz w:val="28"/>
          <w:szCs w:val="28"/>
          <w:lang w:val="el-GR"/>
        </w:rPr>
        <w:t>Εφεσείουσα</w:t>
      </w:r>
      <w:proofErr w:type="spellEnd"/>
      <w:r w:rsidRPr="00896228">
        <w:rPr>
          <w:rFonts w:ascii="Bookman Old Style" w:hAnsi="Bookman Old Style" w:cs="Arial"/>
          <w:sz w:val="28"/>
          <w:szCs w:val="28"/>
          <w:lang w:val="el-GR"/>
        </w:rPr>
        <w:t xml:space="preserve"> κατά το χρόνο της απαλλοτρίωσης</w:t>
      </w:r>
      <w:r w:rsidR="00140453">
        <w:rPr>
          <w:rFonts w:ascii="Bookman Old Style" w:hAnsi="Bookman Old Style" w:cs="Arial"/>
          <w:sz w:val="28"/>
          <w:szCs w:val="28"/>
          <w:lang w:val="el-GR"/>
        </w:rPr>
        <w:t>,</w:t>
      </w:r>
      <w:r w:rsidRPr="00896228">
        <w:rPr>
          <w:rFonts w:ascii="Bookman Old Style" w:hAnsi="Bookman Old Style" w:cs="Arial"/>
          <w:sz w:val="28"/>
          <w:szCs w:val="28"/>
          <w:lang w:val="el-GR"/>
        </w:rPr>
        <w:t xml:space="preserve"> προσθέτοντας, για σκοπούς εξεύρεσης της αγοραίας αξίας στα επόμενα χρόνια, ποσοστό ετήσιας αύξησης, ενώ ο Μουσικός </w:t>
      </w:r>
      <w:r w:rsidRPr="00896228">
        <w:rPr>
          <w:rFonts w:ascii="Bookman Old Style" w:hAnsi="Bookman Old Style" w:cs="Arial"/>
          <w:sz w:val="28"/>
          <w:szCs w:val="28"/>
          <w:lang w:val="el-GR"/>
        </w:rPr>
        <w:lastRenderedPageBreak/>
        <w:t>κατέληξε στην αγοραία αξία με βάση συγκριτικές πωλήσεις οικοπέδων στην περιοχή των επιδίκων και προβαίνοντας στις αναγκαίες αναπροσαρμογές.</w:t>
      </w:r>
    </w:p>
    <w:p w14:paraId="50BC3802" w14:textId="77777777" w:rsidR="00140453" w:rsidRPr="00896228" w:rsidRDefault="00140453" w:rsidP="009D6AF2">
      <w:pPr>
        <w:spacing w:line="480" w:lineRule="auto"/>
        <w:ind w:right="-35"/>
        <w:jc w:val="both"/>
        <w:rPr>
          <w:rFonts w:ascii="Bookman Old Style" w:hAnsi="Bookman Old Style" w:cs="Arial"/>
          <w:sz w:val="28"/>
          <w:szCs w:val="28"/>
          <w:lang w:val="el-GR"/>
        </w:rPr>
      </w:pPr>
    </w:p>
    <w:p w14:paraId="56AEFE99" w14:textId="79B1DF69" w:rsidR="009D6AF2" w:rsidRPr="00EB5DC9" w:rsidRDefault="009D6AF2" w:rsidP="009D6AF2">
      <w:pPr>
        <w:spacing w:line="480" w:lineRule="auto"/>
        <w:ind w:right="-35"/>
        <w:jc w:val="both"/>
        <w:rPr>
          <w:rFonts w:ascii="Bookman Old Style" w:hAnsi="Bookman Old Style" w:cs="Arial"/>
          <w:b/>
          <w:bCs/>
          <w:i/>
          <w:iCs/>
          <w:sz w:val="28"/>
          <w:szCs w:val="28"/>
          <w:lang w:val="el-GR"/>
        </w:rPr>
      </w:pPr>
      <w:r w:rsidRPr="00896228">
        <w:rPr>
          <w:rFonts w:ascii="Bookman Old Style" w:hAnsi="Bookman Old Style"/>
          <w:sz w:val="28"/>
          <w:szCs w:val="28"/>
          <w:lang w:val="el-GR"/>
        </w:rPr>
        <w:t xml:space="preserve">Είναι σταθερή η νομολογία του Ανωτάτου Δικαστηρίου ότι η μαρτυρία εμπειρογνώμονα αξιολογείται όπως και κάθε άλλη μαρτυρία. Οι κανόνες αξιολόγησης είναι οι ίδιοι τόσο για τις μαρτυρίες εμπειρογνωμόνων όσο και για τις συνήθεις μαρτυρίες. </w:t>
      </w:r>
      <w:r w:rsidRPr="00896228">
        <w:rPr>
          <w:rFonts w:ascii="Bookman Old Style" w:hAnsi="Bookman Old Style" w:cs="Arial"/>
          <w:sz w:val="28"/>
          <w:szCs w:val="28"/>
          <w:lang w:val="el-GR"/>
        </w:rPr>
        <w:t xml:space="preserve">Ως έχει επισημανθεί από το Ανώτατο Δικαστήριο στην απόφαση </w:t>
      </w:r>
      <w:r w:rsidRPr="00896228">
        <w:rPr>
          <w:rFonts w:ascii="Bookman Old Style" w:hAnsi="Bookman Old Style" w:cs="Arial"/>
          <w:b/>
          <w:bCs/>
          <w:i/>
          <w:iCs/>
          <w:sz w:val="28"/>
          <w:szCs w:val="28"/>
          <w:lang w:val="el-GR"/>
        </w:rPr>
        <w:t xml:space="preserve">Κοινοτικό Συμβούλιο </w:t>
      </w:r>
      <w:proofErr w:type="spellStart"/>
      <w:r w:rsidRPr="00896228">
        <w:rPr>
          <w:rFonts w:ascii="Bookman Old Style" w:hAnsi="Bookman Old Style" w:cs="Arial"/>
          <w:b/>
          <w:bCs/>
          <w:i/>
          <w:iCs/>
          <w:sz w:val="28"/>
          <w:szCs w:val="28"/>
          <w:lang w:val="el-GR"/>
        </w:rPr>
        <w:t>Ομόδους</w:t>
      </w:r>
      <w:proofErr w:type="spellEnd"/>
      <w:r w:rsidRPr="00896228">
        <w:rPr>
          <w:rFonts w:ascii="Bookman Old Style" w:hAnsi="Bookman Old Style" w:cs="Arial"/>
          <w:b/>
          <w:bCs/>
          <w:i/>
          <w:iCs/>
          <w:sz w:val="28"/>
          <w:szCs w:val="28"/>
          <w:lang w:val="el-GR"/>
        </w:rPr>
        <w:t xml:space="preserve"> ν. </w:t>
      </w:r>
      <w:proofErr w:type="spellStart"/>
      <w:r w:rsidRPr="00896228">
        <w:rPr>
          <w:rFonts w:ascii="Bookman Old Style" w:hAnsi="Bookman Old Style" w:cs="Arial"/>
          <w:b/>
          <w:bCs/>
          <w:i/>
          <w:iCs/>
          <w:sz w:val="28"/>
          <w:szCs w:val="28"/>
          <w:lang w:val="el-GR"/>
        </w:rPr>
        <w:t>Κονναρή</w:t>
      </w:r>
      <w:proofErr w:type="spellEnd"/>
      <w:r w:rsidRPr="00896228">
        <w:rPr>
          <w:rFonts w:ascii="Bookman Old Style" w:hAnsi="Bookman Old Style" w:cs="Arial"/>
          <w:b/>
          <w:bCs/>
          <w:i/>
          <w:iCs/>
          <w:sz w:val="28"/>
          <w:szCs w:val="28"/>
          <w:lang w:val="el-GR"/>
        </w:rPr>
        <w:t xml:space="preserve"> (2011) 1 Α.Α.Δ. 2298</w:t>
      </w:r>
      <w:r w:rsidR="00140453">
        <w:rPr>
          <w:rFonts w:ascii="Bookman Old Style" w:hAnsi="Bookman Old Style" w:cs="Arial"/>
          <w:sz w:val="28"/>
          <w:szCs w:val="28"/>
          <w:lang w:val="el-GR"/>
        </w:rPr>
        <w:t>,</w:t>
      </w:r>
      <w:r w:rsidRPr="00896228">
        <w:rPr>
          <w:rFonts w:ascii="Bookman Old Style" w:hAnsi="Bookman Old Style" w:cs="Arial"/>
          <w:b/>
          <w:bCs/>
          <w:i/>
          <w:iCs/>
          <w:sz w:val="28"/>
          <w:szCs w:val="28"/>
          <w:lang w:val="el-GR"/>
        </w:rPr>
        <w:t xml:space="preserve"> </w:t>
      </w:r>
      <w:r w:rsidRPr="00896228">
        <w:rPr>
          <w:rFonts w:ascii="Bookman Old Style" w:hAnsi="Bookman Old Style" w:cs="Arial"/>
          <w:sz w:val="28"/>
          <w:szCs w:val="28"/>
          <w:lang w:val="el-GR"/>
        </w:rPr>
        <w:t xml:space="preserve">αποτελεί βασική και πάγια </w:t>
      </w:r>
      <w:proofErr w:type="spellStart"/>
      <w:r w:rsidRPr="00896228">
        <w:rPr>
          <w:rFonts w:ascii="Bookman Old Style" w:hAnsi="Bookman Old Style" w:cs="Arial"/>
          <w:sz w:val="28"/>
          <w:szCs w:val="28"/>
          <w:lang w:val="el-GR"/>
        </w:rPr>
        <w:t>νομολογιακή</w:t>
      </w:r>
      <w:proofErr w:type="spellEnd"/>
      <w:r w:rsidRPr="00896228">
        <w:rPr>
          <w:rFonts w:ascii="Bookman Old Style" w:hAnsi="Bookman Old Style" w:cs="Arial"/>
          <w:sz w:val="28"/>
          <w:szCs w:val="28"/>
          <w:lang w:val="el-GR"/>
        </w:rPr>
        <w:t xml:space="preserve"> αρχή ότι για σκοπούς αξιολόγησης της μαρτυρίας εμπειρογνωμόνων ισχύουν οι ίδιοι κανόνες που ισχύουν στην περίπτωση κάθε άλλου μάρτυρα, πλην του ότι, κατά παρέκκλιση του γενικού κανόνα, εμπειρογνώμονες δύνανται να εκφέρουν γνώμη στον τομέα ειδίκευσής τους. Το καθήκον του εμπειρογνώμονα είναι να εφοδιάσει το Δικαστήριο με όλες τις απαραίτητες για σκοπούς ελέγχου της ορθότητας των συμπερασμάτων του, επιστημονικές πληροφορίες, έτσι ώστε το Δικαστήριο να είναι σε θέση, εφαρμόζοντας αυτές τις πληροφορίες στα γεγονότα της ενώπιον του υπόθεσης που έχουν αποδειχθεί, να σχηματίσει τη δική του κρίση (βλ. </w:t>
      </w:r>
      <w:proofErr w:type="spellStart"/>
      <w:r w:rsidRPr="00896228">
        <w:rPr>
          <w:rFonts w:ascii="Bookman Old Style" w:hAnsi="Bookman Old Style" w:cs="Arial"/>
          <w:b/>
          <w:bCs/>
          <w:i/>
          <w:iCs/>
          <w:sz w:val="28"/>
          <w:szCs w:val="28"/>
          <w:lang w:val="el-GR"/>
        </w:rPr>
        <w:t>Πιττάλης</w:t>
      </w:r>
      <w:proofErr w:type="spellEnd"/>
      <w:r w:rsidRPr="00896228">
        <w:rPr>
          <w:rFonts w:ascii="Bookman Old Style" w:hAnsi="Bookman Old Style" w:cs="Arial"/>
          <w:b/>
          <w:bCs/>
          <w:i/>
          <w:iCs/>
          <w:sz w:val="28"/>
          <w:szCs w:val="28"/>
          <w:lang w:val="el-GR"/>
        </w:rPr>
        <w:t xml:space="preserve"> κ.ά. </w:t>
      </w:r>
      <w:r w:rsidRPr="00896228">
        <w:rPr>
          <w:rFonts w:ascii="Bookman Old Style" w:hAnsi="Bookman Old Style" w:cs="Arial"/>
          <w:b/>
          <w:bCs/>
          <w:i/>
          <w:iCs/>
          <w:sz w:val="28"/>
          <w:szCs w:val="28"/>
        </w:rPr>
        <w:t>v</w:t>
      </w:r>
      <w:r w:rsidRPr="00896228">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Ianira</w:t>
      </w:r>
      <w:r w:rsidRPr="00896228">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Enterprises</w:t>
      </w:r>
      <w:r w:rsidRPr="00896228">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Ltd</w:t>
      </w:r>
      <w:r w:rsidRPr="00896228">
        <w:rPr>
          <w:rFonts w:ascii="Bookman Old Style" w:hAnsi="Bookman Old Style" w:cs="Arial"/>
          <w:b/>
          <w:bCs/>
          <w:i/>
          <w:iCs/>
          <w:sz w:val="28"/>
          <w:szCs w:val="28"/>
          <w:lang w:val="el-GR"/>
        </w:rPr>
        <w:t xml:space="preserve">. κ.ά. (1997) </w:t>
      </w:r>
      <w:r w:rsidRPr="00896228">
        <w:rPr>
          <w:rFonts w:ascii="Bookman Old Style" w:hAnsi="Bookman Old Style" w:cs="Arial"/>
          <w:b/>
          <w:bCs/>
          <w:i/>
          <w:iCs/>
          <w:sz w:val="28"/>
          <w:szCs w:val="28"/>
          <w:lang w:val="el-GR"/>
        </w:rPr>
        <w:lastRenderedPageBreak/>
        <w:t>1 Α.Α.Δ. 814</w:t>
      </w:r>
      <w:r w:rsidRPr="00896228">
        <w:rPr>
          <w:rFonts w:ascii="Bookman Old Style" w:hAnsi="Bookman Old Style" w:cs="Arial"/>
          <w:i/>
          <w:iCs/>
          <w:sz w:val="28"/>
          <w:szCs w:val="28"/>
          <w:lang w:val="el-GR"/>
        </w:rPr>
        <w:t xml:space="preserve"> </w:t>
      </w:r>
      <w:r w:rsidRPr="00140453">
        <w:rPr>
          <w:rFonts w:ascii="Bookman Old Style" w:hAnsi="Bookman Old Style" w:cs="Arial"/>
          <w:sz w:val="28"/>
          <w:szCs w:val="28"/>
          <w:lang w:val="el-GR"/>
        </w:rPr>
        <w:t>και</w:t>
      </w:r>
      <w:r w:rsidRPr="00896228">
        <w:rPr>
          <w:rFonts w:ascii="Bookman Old Style" w:hAnsi="Bookman Old Style" w:cs="Arial"/>
          <w:i/>
          <w:iCs/>
          <w:sz w:val="28"/>
          <w:szCs w:val="28"/>
          <w:lang w:val="el-GR"/>
        </w:rPr>
        <w:t xml:space="preserve"> </w:t>
      </w:r>
      <w:proofErr w:type="spellStart"/>
      <w:r w:rsidRPr="00896228">
        <w:rPr>
          <w:rFonts w:ascii="Bookman Old Style" w:hAnsi="Bookman Old Style" w:cs="Arial"/>
          <w:b/>
          <w:bCs/>
          <w:i/>
          <w:iCs/>
          <w:sz w:val="28"/>
          <w:szCs w:val="28"/>
        </w:rPr>
        <w:t>Cybarco</w:t>
      </w:r>
      <w:proofErr w:type="spellEnd"/>
      <w:r w:rsidRPr="00896228">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Ltd</w:t>
      </w:r>
      <w:r w:rsidRPr="00896228">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v</w:t>
      </w:r>
      <w:r w:rsidRPr="00896228">
        <w:rPr>
          <w:rFonts w:ascii="Bookman Old Style" w:hAnsi="Bookman Old Style" w:cs="Arial"/>
          <w:b/>
          <w:bCs/>
          <w:i/>
          <w:iCs/>
          <w:sz w:val="28"/>
          <w:szCs w:val="28"/>
          <w:lang w:val="el-GR"/>
        </w:rPr>
        <w:t xml:space="preserve">. </w:t>
      </w:r>
      <w:proofErr w:type="spellStart"/>
      <w:r w:rsidRPr="00896228">
        <w:rPr>
          <w:rFonts w:ascii="Bookman Old Style" w:hAnsi="Bookman Old Style" w:cs="Arial"/>
          <w:b/>
          <w:bCs/>
          <w:i/>
          <w:iCs/>
          <w:sz w:val="28"/>
          <w:szCs w:val="28"/>
        </w:rPr>
        <w:t>Kovascik</w:t>
      </w:r>
      <w:proofErr w:type="spellEnd"/>
      <w:r w:rsidRPr="00896228">
        <w:rPr>
          <w:rFonts w:ascii="Bookman Old Style" w:hAnsi="Bookman Old Style" w:cs="Arial"/>
          <w:b/>
          <w:bCs/>
          <w:i/>
          <w:iCs/>
          <w:sz w:val="28"/>
          <w:szCs w:val="28"/>
          <w:lang w:val="el-GR"/>
        </w:rPr>
        <w:t xml:space="preserve"> (2001) 1 Α.Α.Δ. 2013</w:t>
      </w:r>
      <w:r w:rsidRPr="00896228">
        <w:rPr>
          <w:rFonts w:ascii="Bookman Old Style" w:hAnsi="Bookman Old Style" w:cs="Arial"/>
          <w:sz w:val="28"/>
          <w:szCs w:val="28"/>
          <w:lang w:val="el-GR"/>
        </w:rPr>
        <w:t xml:space="preserve">). </w:t>
      </w:r>
      <w:r w:rsidRPr="00896228">
        <w:rPr>
          <w:rFonts w:ascii="Bookman Old Style" w:hAnsi="Bookman Old Style"/>
          <w:sz w:val="28"/>
          <w:szCs w:val="28"/>
          <w:lang w:val="el-GR"/>
        </w:rPr>
        <w:t xml:space="preserve">Έχει </w:t>
      </w:r>
      <w:proofErr w:type="spellStart"/>
      <w:r w:rsidRPr="00896228">
        <w:rPr>
          <w:rFonts w:ascii="Bookman Old Style" w:hAnsi="Bookman Old Style"/>
          <w:sz w:val="28"/>
          <w:szCs w:val="28"/>
          <w:lang w:val="el-GR"/>
        </w:rPr>
        <w:t>πολλάκις</w:t>
      </w:r>
      <w:proofErr w:type="spellEnd"/>
      <w:r w:rsidRPr="00896228">
        <w:rPr>
          <w:rFonts w:ascii="Bookman Old Style" w:hAnsi="Bookman Old Style"/>
          <w:sz w:val="28"/>
          <w:szCs w:val="28"/>
          <w:lang w:val="el-GR"/>
        </w:rPr>
        <w:t xml:space="preserve"> λεχθεί ότι, σε ευρήματα αξιοπιστίας, η επέμβαση του Εφετείου δικαιολογείται μόνο όταν αυτά αντιστρατεύονται την κοινή λογική ή έρχονται σε αντίθεση με αδιαμφισβήτητα μέρη της μαρτυρίας. Τα συμπεράσματα των πρωτόδικων Δικαστηρίων δεν είναι ανατρέψιμα αν είναι δικαίως επιτρεπτά με βάση τη μαρτυρία και ήταν αδύνατο να λεχθεί ότι ήταν εσφαλμένα (</w:t>
      </w:r>
      <w:r w:rsidR="00140453">
        <w:rPr>
          <w:rFonts w:ascii="Bookman Old Style" w:hAnsi="Bookman Old Style"/>
          <w:sz w:val="28"/>
          <w:szCs w:val="28"/>
          <w:lang w:val="el-GR"/>
        </w:rPr>
        <w:t>β</w:t>
      </w:r>
      <w:r w:rsidRPr="00896228">
        <w:rPr>
          <w:rFonts w:ascii="Bookman Old Style" w:hAnsi="Bookman Old Style"/>
          <w:sz w:val="28"/>
          <w:szCs w:val="28"/>
          <w:lang w:val="el-GR"/>
        </w:rPr>
        <w:t>λ</w:t>
      </w:r>
      <w:r w:rsidR="002C6AB5">
        <w:rPr>
          <w:rFonts w:ascii="Bookman Old Style" w:hAnsi="Bookman Old Style"/>
          <w:sz w:val="28"/>
          <w:szCs w:val="28"/>
          <w:lang w:val="el-GR"/>
        </w:rPr>
        <w:t>.</w:t>
      </w:r>
      <w:r w:rsidRPr="00896228">
        <w:rPr>
          <w:rFonts w:ascii="Bookman Old Style" w:hAnsi="Bookman Old Style"/>
          <w:sz w:val="28"/>
          <w:szCs w:val="28"/>
          <w:lang w:val="el-GR"/>
        </w:rPr>
        <w:t xml:space="preserve"> </w:t>
      </w:r>
      <w:r w:rsidRPr="00896228">
        <w:rPr>
          <w:rFonts w:ascii="Bookman Old Style" w:hAnsi="Bookman Old Style"/>
          <w:b/>
          <w:bCs/>
          <w:i/>
          <w:iCs/>
          <w:sz w:val="28"/>
          <w:szCs w:val="28"/>
          <w:lang w:val="el-GR"/>
        </w:rPr>
        <w:t>Αγησιλάου ν. Χρίστου</w:t>
      </w:r>
      <w:r w:rsidRPr="00896228">
        <w:rPr>
          <w:rFonts w:ascii="Bookman Old Style" w:hAnsi="Bookman Old Style"/>
          <w:i/>
          <w:iCs/>
          <w:sz w:val="28"/>
          <w:szCs w:val="28"/>
          <w:lang w:val="el-GR"/>
        </w:rPr>
        <w:t xml:space="preserve"> </w:t>
      </w:r>
      <w:r w:rsidRPr="00896228">
        <w:rPr>
          <w:rFonts w:ascii="Bookman Old Style" w:hAnsi="Bookman Old Style"/>
          <w:b/>
          <w:bCs/>
          <w:i/>
          <w:iCs/>
          <w:sz w:val="28"/>
          <w:szCs w:val="28"/>
          <w:lang w:val="el-GR"/>
        </w:rPr>
        <w:t>(1989) 1 Α.Α.Δ. 713</w:t>
      </w:r>
      <w:r w:rsidRPr="00896228">
        <w:rPr>
          <w:rFonts w:ascii="Bookman Old Style" w:hAnsi="Bookman Old Style"/>
          <w:i/>
          <w:iCs/>
          <w:sz w:val="28"/>
          <w:szCs w:val="28"/>
          <w:lang w:val="el-GR"/>
        </w:rPr>
        <w:t xml:space="preserve">, </w:t>
      </w:r>
      <w:proofErr w:type="spellStart"/>
      <w:r w:rsidRPr="00896228">
        <w:rPr>
          <w:rFonts w:ascii="Bookman Old Style" w:hAnsi="Bookman Old Style"/>
          <w:b/>
          <w:bCs/>
          <w:i/>
          <w:iCs/>
          <w:sz w:val="28"/>
          <w:szCs w:val="28"/>
          <w:lang w:val="el-GR"/>
        </w:rPr>
        <w:t>Star</w:t>
      </w:r>
      <w:proofErr w:type="spellEnd"/>
      <w:r w:rsidRPr="00896228">
        <w:rPr>
          <w:rFonts w:ascii="Bookman Old Style" w:hAnsi="Bookman Old Style"/>
          <w:b/>
          <w:bCs/>
          <w:i/>
          <w:iCs/>
          <w:sz w:val="28"/>
          <w:szCs w:val="28"/>
          <w:lang w:val="el-GR"/>
        </w:rPr>
        <w:t xml:space="preserve"> </w:t>
      </w:r>
      <w:proofErr w:type="spellStart"/>
      <w:r w:rsidRPr="00896228">
        <w:rPr>
          <w:rFonts w:ascii="Bookman Old Style" w:hAnsi="Bookman Old Style"/>
          <w:b/>
          <w:bCs/>
          <w:i/>
          <w:iCs/>
          <w:sz w:val="28"/>
          <w:szCs w:val="28"/>
          <w:lang w:val="el-GR"/>
        </w:rPr>
        <w:t>Fiberglass</w:t>
      </w:r>
      <w:proofErr w:type="spellEnd"/>
      <w:r w:rsidRPr="00896228">
        <w:rPr>
          <w:rFonts w:ascii="Bookman Old Style" w:hAnsi="Bookman Old Style"/>
          <w:b/>
          <w:bCs/>
          <w:i/>
          <w:iCs/>
          <w:sz w:val="28"/>
          <w:szCs w:val="28"/>
          <w:lang w:val="el-GR"/>
        </w:rPr>
        <w:t xml:space="preserve"> </w:t>
      </w:r>
      <w:proofErr w:type="spellStart"/>
      <w:r w:rsidRPr="00896228">
        <w:rPr>
          <w:rFonts w:ascii="Bookman Old Style" w:hAnsi="Bookman Old Style"/>
          <w:b/>
          <w:bCs/>
          <w:i/>
          <w:iCs/>
          <w:sz w:val="28"/>
          <w:szCs w:val="28"/>
          <w:lang w:val="el-GR"/>
        </w:rPr>
        <w:t>Ltd</w:t>
      </w:r>
      <w:proofErr w:type="spellEnd"/>
      <w:r w:rsidRPr="00896228">
        <w:rPr>
          <w:rFonts w:ascii="Bookman Old Style" w:hAnsi="Bookman Old Style"/>
          <w:b/>
          <w:bCs/>
          <w:i/>
          <w:iCs/>
          <w:sz w:val="28"/>
          <w:szCs w:val="28"/>
          <w:lang w:val="el-GR"/>
        </w:rPr>
        <w:t xml:space="preserve">. v. </w:t>
      </w:r>
      <w:proofErr w:type="spellStart"/>
      <w:r w:rsidRPr="00EB5DC9">
        <w:rPr>
          <w:rFonts w:ascii="Bookman Old Style" w:hAnsi="Bookman Old Style"/>
          <w:b/>
          <w:bCs/>
          <w:i/>
          <w:iCs/>
          <w:sz w:val="28"/>
          <w:szCs w:val="28"/>
          <w:lang w:val="el-GR"/>
        </w:rPr>
        <w:t>Elneda</w:t>
      </w:r>
      <w:proofErr w:type="spellEnd"/>
      <w:r w:rsidRPr="00EB5DC9">
        <w:rPr>
          <w:rFonts w:ascii="Bookman Old Style" w:hAnsi="Bookman Old Style"/>
          <w:b/>
          <w:bCs/>
          <w:i/>
          <w:iCs/>
          <w:sz w:val="28"/>
          <w:szCs w:val="28"/>
          <w:lang w:val="el-GR"/>
        </w:rPr>
        <w:t xml:space="preserve"> Trading </w:t>
      </w:r>
      <w:proofErr w:type="spellStart"/>
      <w:r w:rsidRPr="00EB5DC9">
        <w:rPr>
          <w:rFonts w:ascii="Bookman Old Style" w:hAnsi="Bookman Old Style"/>
          <w:b/>
          <w:bCs/>
          <w:i/>
          <w:iCs/>
          <w:sz w:val="28"/>
          <w:szCs w:val="28"/>
          <w:lang w:val="el-GR"/>
        </w:rPr>
        <w:t>Ltd</w:t>
      </w:r>
      <w:proofErr w:type="spellEnd"/>
      <w:r w:rsidRPr="00EB5DC9">
        <w:rPr>
          <w:rFonts w:ascii="Bookman Old Style" w:hAnsi="Bookman Old Style"/>
          <w:b/>
          <w:bCs/>
          <w:i/>
          <w:iCs/>
          <w:sz w:val="28"/>
          <w:szCs w:val="28"/>
          <w:lang w:val="el-GR"/>
        </w:rPr>
        <w:t>.</w:t>
      </w:r>
      <w:r w:rsidRPr="00EB5DC9">
        <w:rPr>
          <w:rFonts w:ascii="Bookman Old Style" w:hAnsi="Bookman Old Style"/>
          <w:i/>
          <w:iCs/>
          <w:sz w:val="28"/>
          <w:szCs w:val="28"/>
          <w:lang w:val="el-GR"/>
        </w:rPr>
        <w:t xml:space="preserve"> </w:t>
      </w:r>
      <w:hyperlink r:id="rId8" w:history="1">
        <w:r w:rsidRPr="009D6AF2">
          <w:rPr>
            <w:rFonts w:ascii="Bookman Old Style" w:hAnsi="Bookman Old Style" w:cs="Arial"/>
            <w:b/>
            <w:bCs/>
            <w:i/>
            <w:iCs/>
            <w:sz w:val="28"/>
            <w:szCs w:val="28"/>
            <w:lang w:val="el-GR"/>
          </w:rPr>
          <w:t>(1992) 1 Α.Α.Δ. 875</w:t>
        </w:r>
      </w:hyperlink>
      <w:r w:rsidRPr="00EB5DC9">
        <w:rPr>
          <w:rFonts w:ascii="Bookman Old Style" w:hAnsi="Bookman Old Style" w:cs="Arial"/>
          <w:b/>
          <w:bCs/>
          <w:i/>
          <w:iCs/>
          <w:sz w:val="28"/>
          <w:szCs w:val="28"/>
          <w:lang w:val="el-GR"/>
        </w:rPr>
        <w:t xml:space="preserve"> </w:t>
      </w:r>
      <w:r w:rsidRPr="000C224A">
        <w:rPr>
          <w:rFonts w:ascii="Bookman Old Style" w:hAnsi="Bookman Old Style" w:cs="Arial"/>
          <w:sz w:val="28"/>
          <w:szCs w:val="28"/>
          <w:lang w:val="el-GR"/>
        </w:rPr>
        <w:t>και</w:t>
      </w:r>
      <w:r w:rsidRPr="00EB5DC9">
        <w:rPr>
          <w:rFonts w:ascii="Bookman Old Style" w:hAnsi="Bookman Old Style" w:cs="Arial"/>
          <w:b/>
          <w:bCs/>
          <w:i/>
          <w:iCs/>
          <w:sz w:val="28"/>
          <w:szCs w:val="28"/>
          <w:lang w:val="el-GR"/>
        </w:rPr>
        <w:t xml:space="preserve"> </w:t>
      </w:r>
      <w:proofErr w:type="spellStart"/>
      <w:r w:rsidRPr="00EB5DC9">
        <w:rPr>
          <w:rFonts w:ascii="Bookman Old Style" w:hAnsi="Bookman Old Style" w:cs="Arial"/>
          <w:b/>
          <w:bCs/>
          <w:i/>
          <w:iCs/>
          <w:sz w:val="28"/>
          <w:szCs w:val="28"/>
          <w:lang w:val="el-GR"/>
        </w:rPr>
        <w:t>Ανδριάνθη</w:t>
      </w:r>
      <w:proofErr w:type="spellEnd"/>
      <w:r w:rsidRPr="00EB5DC9">
        <w:rPr>
          <w:rFonts w:ascii="Bookman Old Style" w:hAnsi="Bookman Old Style" w:cs="Arial"/>
          <w:b/>
          <w:bCs/>
          <w:i/>
          <w:iCs/>
          <w:sz w:val="28"/>
          <w:szCs w:val="28"/>
          <w:lang w:val="el-GR"/>
        </w:rPr>
        <w:t xml:space="preserve"> Γ. Χειμώνα ν. Μιχαλάκη Γεωργίου κ.ά. </w:t>
      </w:r>
      <w:hyperlink r:id="rId9" w:history="1">
        <w:r w:rsidRPr="009D6AF2">
          <w:rPr>
            <w:rFonts w:ascii="Bookman Old Style" w:hAnsi="Bookman Old Style" w:cs="Arial"/>
            <w:b/>
            <w:bCs/>
            <w:i/>
            <w:iCs/>
            <w:sz w:val="28"/>
            <w:szCs w:val="28"/>
            <w:lang w:val="el-GR"/>
          </w:rPr>
          <w:t xml:space="preserve">(1999) </w:t>
        </w:r>
        <w:r w:rsidR="00140453">
          <w:rPr>
            <w:rFonts w:ascii="Bookman Old Style" w:hAnsi="Bookman Old Style" w:cs="Arial"/>
            <w:b/>
            <w:bCs/>
            <w:i/>
            <w:iCs/>
            <w:sz w:val="28"/>
            <w:szCs w:val="28"/>
            <w:lang w:val="el-GR"/>
          </w:rPr>
          <w:t xml:space="preserve">                   </w:t>
        </w:r>
        <w:r w:rsidRPr="009D6AF2">
          <w:rPr>
            <w:rFonts w:ascii="Bookman Old Style" w:hAnsi="Bookman Old Style" w:cs="Arial"/>
            <w:b/>
            <w:bCs/>
            <w:i/>
            <w:iCs/>
            <w:sz w:val="28"/>
            <w:szCs w:val="28"/>
            <w:lang w:val="el-GR"/>
          </w:rPr>
          <w:t>1 Α.Α.Δ. 108</w:t>
        </w:r>
      </w:hyperlink>
      <w:r w:rsidRPr="009D6AF2">
        <w:rPr>
          <w:rFonts w:ascii="Bookman Old Style" w:hAnsi="Bookman Old Style" w:cs="Arial"/>
          <w:sz w:val="28"/>
          <w:szCs w:val="28"/>
          <w:lang w:val="el-GR"/>
        </w:rPr>
        <w:t>).</w:t>
      </w:r>
    </w:p>
    <w:p w14:paraId="126A2135" w14:textId="77777777" w:rsidR="009D6AF2" w:rsidRPr="009F06CF" w:rsidRDefault="009D6AF2" w:rsidP="009D6AF2">
      <w:pPr>
        <w:spacing w:line="480" w:lineRule="auto"/>
        <w:ind w:right="-35"/>
        <w:jc w:val="both"/>
        <w:rPr>
          <w:rFonts w:ascii="Arial" w:hAnsi="Arial" w:cs="Arial"/>
          <w:i/>
          <w:iCs/>
          <w:sz w:val="28"/>
          <w:szCs w:val="28"/>
          <w:lang w:val="el-GR"/>
        </w:rPr>
      </w:pPr>
    </w:p>
    <w:p w14:paraId="0C8897C5" w14:textId="1D86F13B" w:rsidR="009D6AF2" w:rsidRPr="00896228" w:rsidRDefault="009D6AF2" w:rsidP="009D6AF2">
      <w:pPr>
        <w:spacing w:line="480" w:lineRule="auto"/>
        <w:ind w:right="-35"/>
        <w:jc w:val="both"/>
        <w:rPr>
          <w:rFonts w:ascii="Bookman Old Style" w:hAnsi="Bookman Old Style"/>
          <w:sz w:val="28"/>
          <w:szCs w:val="28"/>
          <w:lang w:val="el-GR"/>
        </w:rPr>
      </w:pPr>
      <w:r w:rsidRPr="00896228">
        <w:rPr>
          <w:rFonts w:ascii="Bookman Old Style" w:hAnsi="Bookman Old Style"/>
          <w:sz w:val="28"/>
          <w:szCs w:val="28"/>
          <w:lang w:val="el-GR"/>
        </w:rPr>
        <w:t>Το πρωτόδικο Δικαστήριο προέβη σε εμπεριστατωμένη αξιολόγηση της μαρτυρίας των δύο εμπειρογνωμόνων.</w:t>
      </w:r>
      <w:r w:rsidRPr="00896228">
        <w:rPr>
          <w:rFonts w:ascii="Bookman Old Style" w:hAnsi="Bookman Old Style" w:cs="Arial"/>
          <w:color w:val="000000"/>
          <w:sz w:val="28"/>
          <w:szCs w:val="28"/>
          <w:lang w:val="el-GR"/>
        </w:rPr>
        <w:t xml:space="preserve"> Ανάλυσε με θετικότητα τους λόγους που τον ώθησαν να προτιμήσει τη μαρτυρία Μουσικού. Συνάμα υπέδειξε τα μειονεκτήματα της μαρτυρίας </w:t>
      </w:r>
      <w:proofErr w:type="spellStart"/>
      <w:r w:rsidR="00140453">
        <w:rPr>
          <w:rFonts w:ascii="Bookman Old Style" w:hAnsi="Bookman Old Style" w:cs="Arial"/>
          <w:color w:val="000000"/>
          <w:sz w:val="28"/>
          <w:szCs w:val="28"/>
          <w:lang w:val="el-GR"/>
        </w:rPr>
        <w:t>Ταλαττίνη</w:t>
      </w:r>
      <w:proofErr w:type="spellEnd"/>
      <w:r w:rsidR="00140453">
        <w:rPr>
          <w:rFonts w:ascii="Bookman Old Style" w:hAnsi="Bookman Old Style" w:cs="Arial"/>
          <w:color w:val="000000"/>
          <w:sz w:val="28"/>
          <w:szCs w:val="28"/>
          <w:lang w:val="el-GR"/>
        </w:rPr>
        <w:t xml:space="preserve">. </w:t>
      </w:r>
      <w:r w:rsidRPr="00896228">
        <w:rPr>
          <w:rFonts w:ascii="Bookman Old Style" w:hAnsi="Bookman Old Style"/>
          <w:sz w:val="28"/>
          <w:szCs w:val="28"/>
          <w:lang w:val="el-GR"/>
        </w:rPr>
        <w:t xml:space="preserve">Κατέληξε να απορρίψει τη μαρτυρία του εμπειρογνώμονα της </w:t>
      </w:r>
      <w:proofErr w:type="spellStart"/>
      <w:r w:rsidRPr="00896228">
        <w:rPr>
          <w:rFonts w:ascii="Bookman Old Style" w:hAnsi="Bookman Old Style"/>
          <w:sz w:val="28"/>
          <w:szCs w:val="28"/>
          <w:lang w:val="el-GR"/>
        </w:rPr>
        <w:t>Εφεσείουσας</w:t>
      </w:r>
      <w:proofErr w:type="spellEnd"/>
      <w:r w:rsidRPr="00896228">
        <w:rPr>
          <w:rFonts w:ascii="Bookman Old Style" w:hAnsi="Bookman Old Style"/>
          <w:sz w:val="28"/>
          <w:szCs w:val="28"/>
          <w:lang w:val="el-GR"/>
        </w:rPr>
        <w:t xml:space="preserve"> και να δεχτεί τη μαρτυρία του εμπειρογνώμονα της Εφεσίβλητης ως προς την </w:t>
      </w:r>
      <w:r w:rsidRPr="005D529F">
        <w:rPr>
          <w:rFonts w:ascii="Bookman Old Style" w:hAnsi="Bookman Old Style"/>
          <w:b/>
          <w:bCs/>
          <w:sz w:val="28"/>
          <w:szCs w:val="28"/>
          <w:lang w:val="el-GR"/>
        </w:rPr>
        <w:t>αγοραία αξία</w:t>
      </w:r>
      <w:r w:rsidRPr="00896228">
        <w:rPr>
          <w:rFonts w:ascii="Bookman Old Style" w:hAnsi="Bookman Old Style"/>
          <w:sz w:val="28"/>
          <w:szCs w:val="28"/>
          <w:lang w:val="el-GR"/>
        </w:rPr>
        <w:t xml:space="preserve"> των επίδικων περιουσιών και </w:t>
      </w:r>
      <w:r w:rsidRPr="005D529F">
        <w:rPr>
          <w:rFonts w:ascii="Bookman Old Style" w:hAnsi="Bookman Old Style"/>
          <w:b/>
          <w:bCs/>
          <w:sz w:val="28"/>
          <w:szCs w:val="28"/>
          <w:lang w:val="el-GR"/>
        </w:rPr>
        <w:t xml:space="preserve">το επί τοις </w:t>
      </w:r>
      <w:proofErr w:type="spellStart"/>
      <w:r w:rsidRPr="005D529F">
        <w:rPr>
          <w:rFonts w:ascii="Bookman Old Style" w:hAnsi="Bookman Old Style"/>
          <w:b/>
          <w:bCs/>
          <w:sz w:val="28"/>
          <w:szCs w:val="28"/>
          <w:lang w:val="el-GR"/>
        </w:rPr>
        <w:t>εκατόν</w:t>
      </w:r>
      <w:proofErr w:type="spellEnd"/>
      <w:r w:rsidRPr="005D529F">
        <w:rPr>
          <w:rFonts w:ascii="Bookman Old Style" w:hAnsi="Bookman Old Style"/>
          <w:b/>
          <w:bCs/>
          <w:sz w:val="28"/>
          <w:szCs w:val="28"/>
          <w:lang w:val="el-GR"/>
        </w:rPr>
        <w:t xml:space="preserve"> ποσοστό επί αυτής</w:t>
      </w:r>
      <w:r w:rsidRPr="00896228">
        <w:rPr>
          <w:rFonts w:ascii="Bookman Old Style" w:hAnsi="Bookman Old Style"/>
          <w:sz w:val="28"/>
          <w:szCs w:val="28"/>
          <w:lang w:val="el-GR"/>
        </w:rPr>
        <w:t xml:space="preserve"> - που συνιστά </w:t>
      </w:r>
      <w:r w:rsidRPr="005D529F">
        <w:rPr>
          <w:rFonts w:ascii="Bookman Old Style" w:hAnsi="Bookman Old Style"/>
          <w:b/>
          <w:bCs/>
          <w:sz w:val="28"/>
          <w:szCs w:val="28"/>
          <w:lang w:val="el-GR"/>
        </w:rPr>
        <w:t>το ετήσιο ενοίκιο</w:t>
      </w:r>
      <w:r w:rsidRPr="00896228">
        <w:rPr>
          <w:rFonts w:ascii="Bookman Old Style" w:hAnsi="Bookman Old Style"/>
          <w:sz w:val="28"/>
          <w:szCs w:val="28"/>
          <w:lang w:val="el-GR"/>
        </w:rPr>
        <w:t xml:space="preserve"> - και, συνεπακόλουθα, ως προς την </w:t>
      </w:r>
      <w:proofErr w:type="spellStart"/>
      <w:r w:rsidRPr="00896228">
        <w:rPr>
          <w:rFonts w:ascii="Bookman Old Style" w:hAnsi="Bookman Old Style"/>
          <w:sz w:val="28"/>
          <w:szCs w:val="28"/>
          <w:lang w:val="el-GR"/>
        </w:rPr>
        <w:t>ενοικιαστική</w:t>
      </w:r>
      <w:proofErr w:type="spellEnd"/>
      <w:r w:rsidRPr="00896228">
        <w:rPr>
          <w:rFonts w:ascii="Bookman Old Style" w:hAnsi="Bookman Old Style"/>
          <w:sz w:val="28"/>
          <w:szCs w:val="28"/>
          <w:lang w:val="el-GR"/>
        </w:rPr>
        <w:t xml:space="preserve"> τους αξία. </w:t>
      </w:r>
      <w:r w:rsidRPr="00896228">
        <w:rPr>
          <w:rFonts w:ascii="Bookman Old Style" w:hAnsi="Bookman Old Style"/>
          <w:sz w:val="28"/>
          <w:szCs w:val="28"/>
          <w:lang w:val="el-GR"/>
        </w:rPr>
        <w:lastRenderedPageBreak/>
        <w:t xml:space="preserve">Η συγκριτική μέθοδος, η οποία είναι η ενδεδειγμένη, δεν ακολουθήθηκε από τον εμπειρογνώμονα της </w:t>
      </w:r>
      <w:proofErr w:type="spellStart"/>
      <w:r w:rsidRPr="00896228">
        <w:rPr>
          <w:rFonts w:ascii="Bookman Old Style" w:hAnsi="Bookman Old Style"/>
          <w:sz w:val="28"/>
          <w:szCs w:val="28"/>
          <w:lang w:val="el-GR"/>
        </w:rPr>
        <w:t>Εφεσείουσας</w:t>
      </w:r>
      <w:proofErr w:type="spellEnd"/>
      <w:r w:rsidRPr="00896228">
        <w:rPr>
          <w:rFonts w:ascii="Bookman Old Style" w:hAnsi="Bookman Old Style"/>
          <w:sz w:val="28"/>
          <w:szCs w:val="28"/>
          <w:lang w:val="el-GR"/>
        </w:rPr>
        <w:t xml:space="preserve"> ο οποίος δεν είχε οποιαδήποτε συγκριτικά που να υποστηρίζουν το ποσοστό του 4% για οικιστική γη</w:t>
      </w:r>
      <w:r w:rsidR="00140453">
        <w:rPr>
          <w:rFonts w:ascii="Bookman Old Style" w:hAnsi="Bookman Old Style"/>
          <w:sz w:val="28"/>
          <w:szCs w:val="28"/>
          <w:lang w:val="el-GR"/>
        </w:rPr>
        <w:t>,</w:t>
      </w:r>
      <w:r w:rsidRPr="00896228">
        <w:rPr>
          <w:rFonts w:ascii="Bookman Old Style" w:hAnsi="Bookman Old Style"/>
          <w:sz w:val="28"/>
          <w:szCs w:val="28"/>
          <w:lang w:val="el-GR"/>
        </w:rPr>
        <w:t xml:space="preserve"> αλλά ούτε και οποιοδήποτε συγκριτικό για οικιστικούς σκοπούς. Ο δε καθορισμός του εν λόγω ποσοστού από τον εμπειρογνώμονα της </w:t>
      </w:r>
      <w:proofErr w:type="spellStart"/>
      <w:r w:rsidRPr="00896228">
        <w:rPr>
          <w:rFonts w:ascii="Bookman Old Style" w:hAnsi="Bookman Old Style"/>
          <w:sz w:val="28"/>
          <w:szCs w:val="28"/>
          <w:lang w:val="el-GR"/>
        </w:rPr>
        <w:t>Εφεσείουσας</w:t>
      </w:r>
      <w:proofErr w:type="spellEnd"/>
      <w:r w:rsidRPr="00896228">
        <w:rPr>
          <w:rFonts w:ascii="Bookman Old Style" w:hAnsi="Bookman Old Style"/>
          <w:sz w:val="28"/>
          <w:szCs w:val="28"/>
          <w:lang w:val="el-GR"/>
        </w:rPr>
        <w:t xml:space="preserve"> έγινε με επίκληση, μεταξύ άλλων, της νομολογίας του Ευρωπαϊκού Δικαστηρίου Ανθρωπίνων Δικαιωμάτων και την προσέγγιση του Δικαστηρίου στις υποθέσεις Ελληνοκυπρίων εναντίον της Τουρκίας για περιουσίες στα κατεχόμενα όπου επιδικάστηκαν αποζημιώσεις για απώλεια χρήσης με την ίδια μεθοδολογία. Αντίθετα</w:t>
      </w:r>
      <w:r w:rsidR="00140453">
        <w:rPr>
          <w:rFonts w:ascii="Bookman Old Style" w:hAnsi="Bookman Old Style"/>
          <w:sz w:val="28"/>
          <w:szCs w:val="28"/>
          <w:lang w:val="el-GR"/>
        </w:rPr>
        <w:t>,</w:t>
      </w:r>
      <w:r w:rsidRPr="00896228">
        <w:rPr>
          <w:rFonts w:ascii="Bookman Old Style" w:hAnsi="Bookman Old Style"/>
          <w:sz w:val="28"/>
          <w:szCs w:val="28"/>
          <w:lang w:val="el-GR"/>
        </w:rPr>
        <w:t xml:space="preserve"> ο εμπειρογνώμονας της Εφεσίβλητης καθόρισε το ύψος του ποσοστού σε 0,3% αφού έλαβε υπόψη έξι συγκριτικά ενοίκια και τις συγκριτικές πωλήσεις.</w:t>
      </w:r>
    </w:p>
    <w:p w14:paraId="6F3305CE" w14:textId="77777777" w:rsidR="009D6AF2" w:rsidRPr="00896228" w:rsidRDefault="009D6AF2" w:rsidP="009D6AF2">
      <w:pPr>
        <w:spacing w:line="480" w:lineRule="auto"/>
        <w:ind w:right="-35"/>
        <w:jc w:val="both"/>
        <w:rPr>
          <w:rFonts w:ascii="Bookman Old Style" w:hAnsi="Bookman Old Style"/>
          <w:sz w:val="28"/>
          <w:szCs w:val="28"/>
          <w:lang w:val="el-GR"/>
        </w:rPr>
      </w:pPr>
    </w:p>
    <w:p w14:paraId="1372943E" w14:textId="77777777" w:rsidR="009D6AF2" w:rsidRPr="00896228" w:rsidRDefault="009D6AF2" w:rsidP="009D6AF2">
      <w:pPr>
        <w:spacing w:line="480" w:lineRule="auto"/>
        <w:ind w:right="-35"/>
        <w:jc w:val="both"/>
        <w:rPr>
          <w:rFonts w:ascii="Bookman Old Style" w:hAnsi="Bookman Old Style"/>
          <w:sz w:val="28"/>
          <w:szCs w:val="28"/>
          <w:lang w:val="el-GR"/>
        </w:rPr>
      </w:pPr>
      <w:r w:rsidRPr="00896228">
        <w:rPr>
          <w:rFonts w:ascii="Bookman Old Style" w:hAnsi="Bookman Old Style"/>
          <w:sz w:val="28"/>
          <w:szCs w:val="28"/>
          <w:lang w:val="el-GR"/>
        </w:rPr>
        <w:t xml:space="preserve">Πέραν των πιο πάνω δεν είναι άνευ σημασίας η επισήμανση του πρωτόδικου Δικαστηρίου ότι η θέση </w:t>
      </w:r>
      <w:proofErr w:type="spellStart"/>
      <w:r w:rsidRPr="00896228">
        <w:rPr>
          <w:rFonts w:ascii="Bookman Old Style" w:hAnsi="Bookman Old Style"/>
          <w:sz w:val="28"/>
          <w:szCs w:val="28"/>
          <w:lang w:val="el-GR"/>
        </w:rPr>
        <w:t>Ταλαττίνη</w:t>
      </w:r>
      <w:proofErr w:type="spellEnd"/>
      <w:r w:rsidRPr="00896228">
        <w:rPr>
          <w:rFonts w:ascii="Bookman Old Style" w:hAnsi="Bookman Old Style"/>
          <w:sz w:val="28"/>
          <w:szCs w:val="28"/>
          <w:lang w:val="el-GR"/>
        </w:rPr>
        <w:t xml:space="preserve"> για 4% επί της αγοραίας αξίας είχε ανατραπεί από την ομολογία του ιδίου σε σχέση με τις αγοραίες αξίες στις οποίες κατέληξε, ότι, δηλαδή, αυτές απείχαν δραματικά από τις καθορισθείσες από το Κτηματολόγιο και την συνεπακόλουθη διαπίστωση του Δικαστηρίου ότι, αν υιοθετείτο το ποσοστό του 4% στις πραγματικές αγοραστικές αξίες, «</w:t>
      </w:r>
      <w:r w:rsidRPr="00896228">
        <w:rPr>
          <w:rFonts w:ascii="Bookman Old Style" w:hAnsi="Bookman Old Style"/>
          <w:i/>
          <w:sz w:val="28"/>
          <w:szCs w:val="28"/>
          <w:lang w:val="el-GR"/>
        </w:rPr>
        <w:t xml:space="preserve">θα </w:t>
      </w:r>
      <w:r w:rsidRPr="00896228">
        <w:rPr>
          <w:rFonts w:ascii="Bookman Old Style" w:hAnsi="Bookman Old Style"/>
          <w:i/>
          <w:sz w:val="28"/>
          <w:szCs w:val="28"/>
          <w:lang w:val="el-GR"/>
        </w:rPr>
        <w:lastRenderedPageBreak/>
        <w:t>οδηγούμαστε σε ποσά υπερδιπλάσια των διεκδικούμενων και εξωπραγματικά</w:t>
      </w:r>
      <w:r w:rsidRPr="00896228">
        <w:rPr>
          <w:rFonts w:ascii="Bookman Old Style" w:hAnsi="Bookman Old Style"/>
          <w:sz w:val="28"/>
          <w:szCs w:val="28"/>
          <w:lang w:val="el-GR"/>
        </w:rPr>
        <w:t>».</w:t>
      </w:r>
    </w:p>
    <w:p w14:paraId="2DADD149" w14:textId="77777777" w:rsidR="009D6AF2" w:rsidRPr="00896228" w:rsidRDefault="009D6AF2" w:rsidP="009D6AF2">
      <w:pPr>
        <w:spacing w:line="480" w:lineRule="auto"/>
        <w:ind w:right="-35"/>
        <w:jc w:val="both"/>
        <w:rPr>
          <w:rFonts w:ascii="Bookman Old Style" w:hAnsi="Bookman Old Style"/>
          <w:sz w:val="28"/>
          <w:szCs w:val="28"/>
          <w:lang w:val="el-GR"/>
        </w:rPr>
      </w:pPr>
    </w:p>
    <w:p w14:paraId="0042B14B" w14:textId="4BE054A9" w:rsidR="009D6AF2" w:rsidRPr="00896228" w:rsidRDefault="009D6AF2" w:rsidP="009D6AF2">
      <w:pPr>
        <w:spacing w:line="480" w:lineRule="auto"/>
        <w:ind w:right="-35"/>
        <w:jc w:val="both"/>
        <w:rPr>
          <w:rFonts w:ascii="Bookman Old Style" w:hAnsi="Bookman Old Style"/>
          <w:sz w:val="28"/>
          <w:szCs w:val="28"/>
          <w:lang w:val="el-GR"/>
        </w:rPr>
      </w:pPr>
      <w:r w:rsidRPr="00896228">
        <w:rPr>
          <w:rFonts w:ascii="Bookman Old Style" w:hAnsi="Bookman Old Style"/>
          <w:sz w:val="28"/>
          <w:szCs w:val="28"/>
          <w:lang w:val="el-GR"/>
        </w:rPr>
        <w:t xml:space="preserve">Όσον δε αφορά την επίκληση από την </w:t>
      </w:r>
      <w:proofErr w:type="spellStart"/>
      <w:r w:rsidRPr="00896228">
        <w:rPr>
          <w:rFonts w:ascii="Bookman Old Style" w:hAnsi="Bookman Old Style"/>
          <w:sz w:val="28"/>
          <w:szCs w:val="28"/>
          <w:lang w:val="el-GR"/>
        </w:rPr>
        <w:t>Εφεσείουσα</w:t>
      </w:r>
      <w:proofErr w:type="spellEnd"/>
      <w:r w:rsidRPr="00896228">
        <w:rPr>
          <w:rFonts w:ascii="Bookman Old Style" w:hAnsi="Bookman Old Style"/>
          <w:sz w:val="28"/>
          <w:szCs w:val="28"/>
          <w:lang w:val="el-GR"/>
        </w:rPr>
        <w:t xml:space="preserve"> της μεθόδου υπολογισμού των αποζημιώσεων των Ελληνοκυπρίων που αποστερήθηκαν τις περιουσίες τους λόγω της Τουρκικής κατοχής, υ</w:t>
      </w:r>
      <w:r w:rsidRPr="00896228">
        <w:rPr>
          <w:rFonts w:ascii="Bookman Old Style" w:hAnsi="Bookman Old Style" w:cs="Calibri"/>
          <w:sz w:val="28"/>
          <w:szCs w:val="28"/>
          <w:lang w:val="el-GR"/>
        </w:rPr>
        <w:t>ιοθετούμε</w:t>
      </w:r>
      <w:r w:rsidRPr="00896228">
        <w:rPr>
          <w:rFonts w:ascii="Bookman Old Style" w:hAnsi="Bookman Old Style"/>
          <w:sz w:val="28"/>
          <w:szCs w:val="28"/>
          <w:lang w:val="el-GR"/>
        </w:rPr>
        <w:t xml:space="preserve"> </w:t>
      </w:r>
      <w:r w:rsidRPr="00896228">
        <w:rPr>
          <w:rFonts w:ascii="Bookman Old Style" w:hAnsi="Bookman Old Style" w:cs="Calibri"/>
          <w:sz w:val="28"/>
          <w:szCs w:val="28"/>
          <w:lang w:val="el-GR"/>
        </w:rPr>
        <w:t>τη</w:t>
      </w:r>
      <w:r w:rsidR="00140453">
        <w:rPr>
          <w:rFonts w:ascii="Bookman Old Style" w:hAnsi="Bookman Old Style" w:cs="Calibri"/>
          <w:sz w:val="28"/>
          <w:szCs w:val="28"/>
          <w:lang w:val="el-GR"/>
        </w:rPr>
        <w:t>ν</w:t>
      </w:r>
      <w:r w:rsidRPr="00896228">
        <w:rPr>
          <w:rFonts w:ascii="Bookman Old Style" w:hAnsi="Bookman Old Style"/>
          <w:sz w:val="28"/>
          <w:szCs w:val="28"/>
          <w:lang w:val="el-GR"/>
        </w:rPr>
        <w:t xml:space="preserve"> </w:t>
      </w:r>
      <w:r w:rsidRPr="00896228">
        <w:rPr>
          <w:rFonts w:ascii="Bookman Old Style" w:hAnsi="Bookman Old Style" w:cs="Calibri"/>
          <w:sz w:val="28"/>
          <w:szCs w:val="28"/>
          <w:lang w:val="el-GR"/>
        </w:rPr>
        <w:t>προσέγγιση</w:t>
      </w:r>
      <w:r w:rsidRPr="00896228">
        <w:rPr>
          <w:rFonts w:ascii="Bookman Old Style" w:hAnsi="Bookman Old Style"/>
          <w:sz w:val="28"/>
          <w:szCs w:val="28"/>
          <w:lang w:val="el-GR"/>
        </w:rPr>
        <w:t xml:space="preserve"> </w:t>
      </w:r>
      <w:r w:rsidRPr="00896228">
        <w:rPr>
          <w:rFonts w:ascii="Bookman Old Style" w:hAnsi="Bookman Old Style" w:cs="Calibri"/>
          <w:sz w:val="28"/>
          <w:szCs w:val="28"/>
          <w:lang w:val="el-GR"/>
        </w:rPr>
        <w:t>του</w:t>
      </w:r>
      <w:r w:rsidRPr="00896228">
        <w:rPr>
          <w:rFonts w:ascii="Bookman Old Style" w:hAnsi="Bookman Old Style"/>
          <w:sz w:val="28"/>
          <w:szCs w:val="28"/>
          <w:lang w:val="el-GR"/>
        </w:rPr>
        <w:t xml:space="preserve"> </w:t>
      </w:r>
      <w:r w:rsidR="00140453">
        <w:rPr>
          <w:rFonts w:ascii="Bookman Old Style" w:hAnsi="Bookman Old Style" w:cs="Calibri"/>
          <w:sz w:val="28"/>
          <w:szCs w:val="28"/>
          <w:lang w:val="el-GR"/>
        </w:rPr>
        <w:t>π</w:t>
      </w:r>
      <w:r w:rsidRPr="00896228">
        <w:rPr>
          <w:rFonts w:ascii="Bookman Old Style" w:hAnsi="Bookman Old Style" w:cs="Calibri"/>
          <w:sz w:val="28"/>
          <w:szCs w:val="28"/>
          <w:lang w:val="el-GR"/>
        </w:rPr>
        <w:t>ρωτόδικου</w:t>
      </w:r>
      <w:r w:rsidRPr="00896228">
        <w:rPr>
          <w:rFonts w:ascii="Bookman Old Style" w:hAnsi="Bookman Old Style"/>
          <w:sz w:val="28"/>
          <w:szCs w:val="28"/>
          <w:lang w:val="el-GR"/>
        </w:rPr>
        <w:t xml:space="preserve"> </w:t>
      </w:r>
      <w:r w:rsidRPr="00896228">
        <w:rPr>
          <w:rFonts w:ascii="Bookman Old Style" w:hAnsi="Bookman Old Style" w:cs="Calibri"/>
          <w:sz w:val="28"/>
          <w:szCs w:val="28"/>
          <w:lang w:val="el-GR"/>
        </w:rPr>
        <w:t>Δικαστηρίου να θεωρήσει</w:t>
      </w:r>
      <w:r w:rsidRPr="00896228">
        <w:rPr>
          <w:rFonts w:ascii="Bookman Old Style" w:hAnsi="Bookman Old Style"/>
          <w:sz w:val="28"/>
          <w:szCs w:val="28"/>
          <w:lang w:val="el-GR"/>
        </w:rPr>
        <w:t xml:space="preserve"> ότι η περίπτωση της δεν ήταν ανάλογη με τις εν λόγω υποθέσεις, ιδιαίτερα αναφορικά με τις περιπτώσεις κατοικιών.</w:t>
      </w:r>
    </w:p>
    <w:p w14:paraId="19984092" w14:textId="77777777" w:rsidR="009D6AF2" w:rsidRPr="00896228" w:rsidRDefault="009D6AF2" w:rsidP="009D6AF2">
      <w:pPr>
        <w:spacing w:line="480" w:lineRule="auto"/>
        <w:ind w:right="-35"/>
        <w:jc w:val="both"/>
        <w:rPr>
          <w:rFonts w:ascii="Bookman Old Style" w:hAnsi="Bookman Old Style" w:cs="Tahoma"/>
          <w:color w:val="000000"/>
          <w:spacing w:val="-4"/>
          <w:sz w:val="28"/>
          <w:szCs w:val="28"/>
          <w:lang w:val="el-GR"/>
        </w:rPr>
      </w:pPr>
    </w:p>
    <w:p w14:paraId="00F1EEF8" w14:textId="064B504E" w:rsidR="009D6AF2" w:rsidRPr="00896228" w:rsidRDefault="009D6AF2" w:rsidP="009D6AF2">
      <w:pPr>
        <w:spacing w:line="480" w:lineRule="auto"/>
        <w:ind w:right="-35"/>
        <w:jc w:val="both"/>
        <w:rPr>
          <w:rFonts w:ascii="Bookman Old Style" w:hAnsi="Bookman Old Style" w:cs="Tahoma"/>
          <w:color w:val="000000"/>
          <w:spacing w:val="-4"/>
          <w:sz w:val="28"/>
          <w:szCs w:val="28"/>
          <w:lang w:val="el-GR"/>
        </w:rPr>
      </w:pPr>
      <w:r w:rsidRPr="00896228">
        <w:rPr>
          <w:rFonts w:ascii="Bookman Old Style" w:hAnsi="Bookman Old Style" w:cs="Tahoma"/>
          <w:color w:val="000000"/>
          <w:spacing w:val="-4"/>
          <w:sz w:val="28"/>
          <w:szCs w:val="28"/>
          <w:lang w:val="el-GR"/>
        </w:rPr>
        <w:t xml:space="preserve">Παραπονείται η </w:t>
      </w:r>
      <w:proofErr w:type="spellStart"/>
      <w:r w:rsidRPr="00896228">
        <w:rPr>
          <w:rFonts w:ascii="Bookman Old Style" w:hAnsi="Bookman Old Style" w:cs="Tahoma"/>
          <w:color w:val="000000"/>
          <w:spacing w:val="-4"/>
          <w:sz w:val="28"/>
          <w:szCs w:val="28"/>
          <w:lang w:val="el-GR"/>
        </w:rPr>
        <w:t>Εφεσείουσα</w:t>
      </w:r>
      <w:proofErr w:type="spellEnd"/>
      <w:r w:rsidRPr="00896228">
        <w:rPr>
          <w:rFonts w:ascii="Bookman Old Style" w:hAnsi="Bookman Old Style" w:cs="Tahoma"/>
          <w:color w:val="000000"/>
          <w:spacing w:val="-4"/>
          <w:sz w:val="28"/>
          <w:szCs w:val="28"/>
          <w:lang w:val="el-GR"/>
        </w:rPr>
        <w:t xml:space="preserve">, μέσω του </w:t>
      </w:r>
      <w:r w:rsidRPr="005D529F">
        <w:rPr>
          <w:rFonts w:ascii="Bookman Old Style" w:hAnsi="Bookman Old Style" w:cs="Tahoma"/>
          <w:b/>
          <w:bCs/>
          <w:i/>
          <w:iCs/>
          <w:color w:val="000000"/>
          <w:spacing w:val="-4"/>
          <w:sz w:val="28"/>
          <w:szCs w:val="28"/>
          <w:lang w:val="el-GR"/>
        </w:rPr>
        <w:t>3</w:t>
      </w:r>
      <w:r w:rsidRPr="005D529F">
        <w:rPr>
          <w:rFonts w:ascii="Bookman Old Style" w:hAnsi="Bookman Old Style" w:cs="Tahoma"/>
          <w:b/>
          <w:bCs/>
          <w:i/>
          <w:iCs/>
          <w:color w:val="000000"/>
          <w:spacing w:val="-4"/>
          <w:sz w:val="28"/>
          <w:szCs w:val="28"/>
          <w:vertAlign w:val="superscript"/>
          <w:lang w:val="el-GR"/>
        </w:rPr>
        <w:t xml:space="preserve">ου </w:t>
      </w:r>
      <w:r w:rsidRPr="005D529F">
        <w:rPr>
          <w:rFonts w:ascii="Bookman Old Style" w:hAnsi="Bookman Old Style" w:cs="Tahoma"/>
          <w:b/>
          <w:bCs/>
          <w:i/>
          <w:iCs/>
          <w:color w:val="000000"/>
          <w:spacing w:val="-4"/>
          <w:sz w:val="28"/>
          <w:szCs w:val="28"/>
          <w:lang w:val="el-GR"/>
        </w:rPr>
        <w:t>Λόγου Έφεσης</w:t>
      </w:r>
      <w:r w:rsidRPr="00896228">
        <w:rPr>
          <w:rFonts w:ascii="Bookman Old Style" w:hAnsi="Bookman Old Style" w:cs="Tahoma"/>
          <w:color w:val="000000"/>
          <w:spacing w:val="-4"/>
          <w:sz w:val="28"/>
          <w:szCs w:val="28"/>
          <w:lang w:val="el-GR"/>
        </w:rPr>
        <w:t>, ότι το πρωτόδικο Δικαστήριο παρέλειψε να της επιδικάσει «</w:t>
      </w:r>
      <w:r w:rsidRPr="00140453">
        <w:rPr>
          <w:rFonts w:ascii="Bookman Old Style" w:hAnsi="Bookman Old Style" w:cs="Tahoma"/>
          <w:i/>
          <w:iCs/>
          <w:color w:val="000000"/>
          <w:spacing w:val="-4"/>
          <w:sz w:val="28"/>
          <w:szCs w:val="28"/>
          <w:lang w:val="el-GR"/>
        </w:rPr>
        <w:t>αυτοτελείς</w:t>
      </w:r>
      <w:r w:rsidRPr="00896228">
        <w:rPr>
          <w:rFonts w:ascii="Bookman Old Style" w:hAnsi="Bookman Old Style" w:cs="Tahoma"/>
          <w:color w:val="000000"/>
          <w:spacing w:val="-4"/>
          <w:sz w:val="28"/>
          <w:szCs w:val="28"/>
          <w:lang w:val="el-GR"/>
        </w:rPr>
        <w:t xml:space="preserve">» αποζημιώσεις για παραβίαση του θεμελιώδους δικαιώματος ακίνητης περιουσίας το οποίο κατοχυρώνεται από το </w:t>
      </w:r>
      <w:r w:rsidRPr="00896228">
        <w:rPr>
          <w:rFonts w:ascii="Bookman Old Style" w:hAnsi="Bookman Old Style" w:cs="Tahoma"/>
          <w:b/>
          <w:color w:val="000000"/>
          <w:spacing w:val="-4"/>
          <w:sz w:val="28"/>
          <w:szCs w:val="28"/>
          <w:lang w:val="el-GR"/>
        </w:rPr>
        <w:t>Άρθρο 23</w:t>
      </w:r>
      <w:r w:rsidRPr="00896228">
        <w:rPr>
          <w:rFonts w:ascii="Bookman Old Style" w:hAnsi="Bookman Old Style" w:cs="Tahoma"/>
          <w:color w:val="000000"/>
          <w:spacing w:val="-4"/>
          <w:sz w:val="28"/>
          <w:szCs w:val="28"/>
          <w:lang w:val="el-GR"/>
        </w:rPr>
        <w:t xml:space="preserve"> του </w:t>
      </w:r>
      <w:r w:rsidRPr="00896228">
        <w:rPr>
          <w:rFonts w:ascii="Bookman Old Style" w:hAnsi="Bookman Old Style" w:cs="Tahoma"/>
          <w:b/>
          <w:bCs/>
          <w:color w:val="000000"/>
          <w:spacing w:val="-4"/>
          <w:sz w:val="28"/>
          <w:szCs w:val="28"/>
          <w:lang w:val="el-GR"/>
        </w:rPr>
        <w:t>Συντάγματος</w:t>
      </w:r>
      <w:r w:rsidRPr="00896228">
        <w:rPr>
          <w:rFonts w:ascii="Bookman Old Style" w:hAnsi="Bookman Old Style" w:cs="Tahoma"/>
          <w:color w:val="000000"/>
          <w:spacing w:val="-4"/>
          <w:sz w:val="28"/>
          <w:szCs w:val="28"/>
          <w:lang w:val="el-GR"/>
        </w:rPr>
        <w:t xml:space="preserve">. Επικαλέστηκε συναφώς την υπόθεση </w:t>
      </w:r>
      <w:proofErr w:type="spellStart"/>
      <w:r w:rsidRPr="00896228">
        <w:rPr>
          <w:rFonts w:ascii="Bookman Old Style" w:hAnsi="Bookman Old Style" w:cs="Tahoma"/>
          <w:b/>
          <w:i/>
          <w:color w:val="000000"/>
          <w:spacing w:val="-4"/>
          <w:sz w:val="28"/>
          <w:szCs w:val="28"/>
          <w:lang w:val="el-GR"/>
        </w:rPr>
        <w:t>Γιάλλουρος</w:t>
      </w:r>
      <w:proofErr w:type="spellEnd"/>
      <w:r w:rsidRPr="00896228">
        <w:rPr>
          <w:rFonts w:ascii="Bookman Old Style" w:hAnsi="Bookman Old Style" w:cs="Tahoma"/>
          <w:b/>
          <w:i/>
          <w:color w:val="000000"/>
          <w:spacing w:val="-4"/>
          <w:sz w:val="28"/>
          <w:szCs w:val="28"/>
          <w:lang w:val="el-GR"/>
        </w:rPr>
        <w:t xml:space="preserve"> </w:t>
      </w:r>
      <w:r w:rsidRPr="00896228">
        <w:rPr>
          <w:rFonts w:ascii="Bookman Old Style" w:hAnsi="Bookman Old Style" w:cs="Tahoma"/>
          <w:b/>
          <w:i/>
          <w:color w:val="000000"/>
          <w:spacing w:val="-4"/>
          <w:sz w:val="28"/>
          <w:szCs w:val="28"/>
          <w:lang w:val="en-US"/>
        </w:rPr>
        <w:t>v</w:t>
      </w:r>
      <w:r w:rsidRPr="00896228">
        <w:rPr>
          <w:rFonts w:ascii="Bookman Old Style" w:hAnsi="Bookman Old Style" w:cs="Tahoma"/>
          <w:b/>
          <w:i/>
          <w:color w:val="000000"/>
          <w:spacing w:val="-4"/>
          <w:sz w:val="28"/>
          <w:szCs w:val="28"/>
          <w:lang w:val="el-GR"/>
        </w:rPr>
        <w:t>. Νικολάου (2001) 1 Α.Α.Δ. 558</w:t>
      </w:r>
      <w:r w:rsidR="00BF1D20">
        <w:rPr>
          <w:rFonts w:ascii="Bookman Old Style" w:hAnsi="Bookman Old Style" w:cs="Tahoma"/>
          <w:bCs/>
          <w:iCs/>
          <w:color w:val="000000"/>
          <w:spacing w:val="-4"/>
          <w:sz w:val="28"/>
          <w:szCs w:val="28"/>
          <w:lang w:val="el-GR"/>
        </w:rPr>
        <w:t>,</w:t>
      </w:r>
      <w:r w:rsidRPr="00896228">
        <w:rPr>
          <w:rFonts w:ascii="Bookman Old Style" w:hAnsi="Bookman Old Style" w:cs="Tahoma"/>
          <w:color w:val="000000"/>
          <w:spacing w:val="-4"/>
          <w:sz w:val="28"/>
          <w:szCs w:val="28"/>
          <w:lang w:val="el-GR"/>
        </w:rPr>
        <w:t xml:space="preserve"> η οποία αφορούσε αποζημιώσεις για παράβαση των δικαιωμάτων της ιδιωτικής ζωής και του απόρρητου των επικοινωνιών του </w:t>
      </w:r>
      <w:proofErr w:type="spellStart"/>
      <w:r w:rsidRPr="00896228">
        <w:rPr>
          <w:rFonts w:ascii="Bookman Old Style" w:hAnsi="Bookman Old Style" w:cs="Tahoma"/>
          <w:color w:val="000000"/>
          <w:spacing w:val="-4"/>
          <w:sz w:val="28"/>
          <w:szCs w:val="28"/>
          <w:lang w:val="el-GR"/>
        </w:rPr>
        <w:t>Εφεσείοντα</w:t>
      </w:r>
      <w:proofErr w:type="spellEnd"/>
      <w:r w:rsidRPr="00896228">
        <w:rPr>
          <w:rFonts w:ascii="Bookman Old Style" w:hAnsi="Bookman Old Style" w:cs="Tahoma"/>
          <w:color w:val="000000"/>
          <w:spacing w:val="-4"/>
          <w:sz w:val="28"/>
          <w:szCs w:val="28"/>
          <w:lang w:val="el-GR"/>
        </w:rPr>
        <w:t xml:space="preserve"> δυνάμει των </w:t>
      </w:r>
      <w:r w:rsidRPr="00896228">
        <w:rPr>
          <w:rFonts w:ascii="Bookman Old Style" w:hAnsi="Bookman Old Style" w:cs="Tahoma"/>
          <w:b/>
          <w:color w:val="000000"/>
          <w:spacing w:val="-4"/>
          <w:sz w:val="28"/>
          <w:szCs w:val="28"/>
          <w:lang w:val="el-GR"/>
        </w:rPr>
        <w:t>Άρθρων 15</w:t>
      </w:r>
      <w:r w:rsidRPr="00896228">
        <w:rPr>
          <w:rFonts w:ascii="Bookman Old Style" w:hAnsi="Bookman Old Style" w:cs="Tahoma"/>
          <w:color w:val="000000"/>
          <w:spacing w:val="-4"/>
          <w:sz w:val="28"/>
          <w:szCs w:val="28"/>
          <w:lang w:val="el-GR"/>
        </w:rPr>
        <w:t xml:space="preserve"> και </w:t>
      </w:r>
      <w:r w:rsidRPr="00896228">
        <w:rPr>
          <w:rFonts w:ascii="Bookman Old Style" w:hAnsi="Bookman Old Style" w:cs="Tahoma"/>
          <w:b/>
          <w:color w:val="000000"/>
          <w:spacing w:val="-4"/>
          <w:sz w:val="28"/>
          <w:szCs w:val="28"/>
          <w:lang w:val="el-GR"/>
        </w:rPr>
        <w:t>17</w:t>
      </w:r>
      <w:r w:rsidRPr="00896228">
        <w:rPr>
          <w:rFonts w:ascii="Bookman Old Style" w:hAnsi="Bookman Old Style" w:cs="Tahoma"/>
          <w:color w:val="000000"/>
          <w:spacing w:val="-4"/>
          <w:sz w:val="28"/>
          <w:szCs w:val="28"/>
          <w:lang w:val="el-GR"/>
        </w:rPr>
        <w:t xml:space="preserve"> του </w:t>
      </w:r>
      <w:r w:rsidRPr="00896228">
        <w:rPr>
          <w:rFonts w:ascii="Bookman Old Style" w:hAnsi="Bookman Old Style" w:cs="Tahoma"/>
          <w:b/>
          <w:bCs/>
          <w:color w:val="000000"/>
          <w:spacing w:val="-4"/>
          <w:sz w:val="28"/>
          <w:szCs w:val="28"/>
          <w:lang w:val="el-GR"/>
        </w:rPr>
        <w:t>Συντάγματος</w:t>
      </w:r>
      <w:r w:rsidRPr="00896228">
        <w:rPr>
          <w:rFonts w:ascii="Bookman Old Style" w:hAnsi="Bookman Old Style" w:cs="Tahoma"/>
          <w:color w:val="000000"/>
          <w:spacing w:val="-4"/>
          <w:sz w:val="28"/>
          <w:szCs w:val="28"/>
          <w:lang w:val="el-GR"/>
        </w:rPr>
        <w:t xml:space="preserve">. </w:t>
      </w:r>
    </w:p>
    <w:p w14:paraId="5C695E57" w14:textId="77777777" w:rsidR="009D6AF2" w:rsidRPr="00896228" w:rsidRDefault="009D6AF2" w:rsidP="009D6AF2">
      <w:pPr>
        <w:spacing w:line="480" w:lineRule="auto"/>
        <w:ind w:right="-35"/>
        <w:jc w:val="both"/>
        <w:rPr>
          <w:rFonts w:ascii="Bookman Old Style" w:hAnsi="Bookman Old Style" w:cs="Tahoma"/>
          <w:color w:val="000000"/>
          <w:spacing w:val="-4"/>
          <w:sz w:val="28"/>
          <w:szCs w:val="28"/>
          <w:lang w:val="el-GR"/>
        </w:rPr>
      </w:pPr>
    </w:p>
    <w:p w14:paraId="553A92FC" w14:textId="0DA9F1B0" w:rsidR="009D6AF2" w:rsidRDefault="009D6AF2" w:rsidP="009D6AF2">
      <w:pPr>
        <w:spacing w:line="480" w:lineRule="auto"/>
        <w:ind w:right="-35"/>
        <w:jc w:val="both"/>
        <w:rPr>
          <w:rFonts w:ascii="Bookman Old Style" w:hAnsi="Bookman Old Style" w:cs="Tahoma"/>
          <w:color w:val="000000"/>
          <w:spacing w:val="-4"/>
          <w:sz w:val="28"/>
          <w:szCs w:val="28"/>
          <w:lang w:val="el-GR"/>
        </w:rPr>
      </w:pPr>
      <w:r w:rsidRPr="00896228">
        <w:rPr>
          <w:rFonts w:ascii="Bookman Old Style" w:hAnsi="Bookman Old Style" w:cs="Tahoma"/>
          <w:color w:val="000000"/>
          <w:spacing w:val="-4"/>
          <w:sz w:val="28"/>
          <w:szCs w:val="28"/>
          <w:lang w:val="el-GR"/>
        </w:rPr>
        <w:lastRenderedPageBreak/>
        <w:t>Είναι σαφές ότι η εν λόγω αυθεντία δεν αφορά στο ιδιόρρυθμο</w:t>
      </w:r>
      <w:r w:rsidRPr="00896228">
        <w:rPr>
          <w:rFonts w:ascii="Bookman Old Style" w:hAnsi="Bookman Old Style"/>
          <w:sz w:val="28"/>
          <w:szCs w:val="28"/>
          <w:lang w:val="el-GR"/>
        </w:rPr>
        <w:t xml:space="preserve"> </w:t>
      </w:r>
      <w:r w:rsidRPr="00896228">
        <w:rPr>
          <w:rFonts w:ascii="Bookman Old Style" w:hAnsi="Bookman Old Style" w:cs="Arial"/>
          <w:sz w:val="28"/>
          <w:szCs w:val="28"/>
          <w:lang w:val="el-GR"/>
        </w:rPr>
        <w:t>ή ιδιώνυμο</w:t>
      </w:r>
      <w:r w:rsidRPr="00896228">
        <w:rPr>
          <w:rFonts w:ascii="Bookman Old Style" w:hAnsi="Bookman Old Style" w:cs="Tahoma"/>
          <w:color w:val="000000"/>
          <w:spacing w:val="-4"/>
          <w:sz w:val="28"/>
          <w:szCs w:val="28"/>
          <w:lang w:val="el-GR"/>
        </w:rPr>
        <w:t xml:space="preserve"> (</w:t>
      </w:r>
      <w:proofErr w:type="spellStart"/>
      <w:r w:rsidRPr="00896228">
        <w:rPr>
          <w:rFonts w:ascii="Bookman Old Style" w:hAnsi="Bookman Old Style" w:cs="Tahoma"/>
          <w:i/>
          <w:color w:val="000000"/>
          <w:spacing w:val="-4"/>
          <w:sz w:val="28"/>
          <w:szCs w:val="28"/>
          <w:lang w:val="el-GR"/>
        </w:rPr>
        <w:t>suis</w:t>
      </w:r>
      <w:proofErr w:type="spellEnd"/>
      <w:r w:rsidRPr="00896228">
        <w:rPr>
          <w:rFonts w:ascii="Bookman Old Style" w:hAnsi="Bookman Old Style" w:cs="Tahoma"/>
          <w:i/>
          <w:color w:val="000000"/>
          <w:spacing w:val="-4"/>
          <w:sz w:val="28"/>
          <w:szCs w:val="28"/>
          <w:lang w:val="el-GR"/>
        </w:rPr>
        <w:t xml:space="preserve"> </w:t>
      </w:r>
      <w:proofErr w:type="spellStart"/>
      <w:r w:rsidRPr="00896228">
        <w:rPr>
          <w:rFonts w:ascii="Bookman Old Style" w:hAnsi="Bookman Old Style" w:cs="Tahoma"/>
          <w:i/>
          <w:color w:val="000000"/>
          <w:spacing w:val="-4"/>
          <w:sz w:val="28"/>
          <w:szCs w:val="28"/>
          <w:lang w:val="el-GR"/>
        </w:rPr>
        <w:t>generis</w:t>
      </w:r>
      <w:proofErr w:type="spellEnd"/>
      <w:r w:rsidRPr="00896228">
        <w:rPr>
          <w:rFonts w:ascii="Bookman Old Style" w:hAnsi="Bookman Old Style" w:cs="Tahoma"/>
          <w:color w:val="000000"/>
          <w:spacing w:val="-4"/>
          <w:sz w:val="28"/>
          <w:szCs w:val="28"/>
          <w:lang w:val="el-GR"/>
        </w:rPr>
        <w:t xml:space="preserve">) δικαίωμα για αποζημίωση που προνοείται από το </w:t>
      </w:r>
      <w:r w:rsidRPr="00BF1D20">
        <w:rPr>
          <w:rFonts w:ascii="Bookman Old Style" w:hAnsi="Bookman Old Style" w:cs="Tahoma"/>
          <w:b/>
          <w:iCs/>
          <w:color w:val="000000"/>
          <w:spacing w:val="-4"/>
          <w:sz w:val="28"/>
          <w:szCs w:val="28"/>
          <w:lang w:val="el-GR"/>
        </w:rPr>
        <w:t>Άρθρο 146</w:t>
      </w:r>
      <w:r w:rsidR="00BF1D20" w:rsidRPr="00BF1D20">
        <w:rPr>
          <w:rFonts w:ascii="Bookman Old Style" w:hAnsi="Bookman Old Style" w:cs="Tahoma"/>
          <w:b/>
          <w:iCs/>
          <w:color w:val="000000"/>
          <w:spacing w:val="-4"/>
          <w:sz w:val="28"/>
          <w:szCs w:val="28"/>
          <w:lang w:val="el-GR"/>
        </w:rPr>
        <w:t>.</w:t>
      </w:r>
      <w:r w:rsidRPr="00BF1D20">
        <w:rPr>
          <w:rFonts w:ascii="Bookman Old Style" w:hAnsi="Bookman Old Style" w:cs="Tahoma"/>
          <w:b/>
          <w:iCs/>
          <w:color w:val="000000"/>
          <w:spacing w:val="-4"/>
          <w:sz w:val="28"/>
          <w:szCs w:val="28"/>
          <w:lang w:val="el-GR"/>
        </w:rPr>
        <w:t>6</w:t>
      </w:r>
      <w:r w:rsidRPr="00896228">
        <w:rPr>
          <w:rFonts w:ascii="Bookman Old Style" w:hAnsi="Bookman Old Style" w:cs="Tahoma"/>
          <w:color w:val="000000"/>
          <w:spacing w:val="-4"/>
          <w:sz w:val="28"/>
          <w:szCs w:val="28"/>
          <w:lang w:val="el-GR"/>
        </w:rPr>
        <w:t xml:space="preserve"> του </w:t>
      </w:r>
      <w:r w:rsidRPr="00BF1D20">
        <w:rPr>
          <w:rFonts w:ascii="Bookman Old Style" w:hAnsi="Bookman Old Style" w:cs="Tahoma"/>
          <w:b/>
          <w:bCs/>
          <w:color w:val="000000"/>
          <w:spacing w:val="-4"/>
          <w:sz w:val="28"/>
          <w:szCs w:val="28"/>
          <w:lang w:val="el-GR"/>
        </w:rPr>
        <w:t>Συντάγματος</w:t>
      </w:r>
      <w:r w:rsidRPr="00896228">
        <w:rPr>
          <w:rFonts w:ascii="Bookman Old Style" w:hAnsi="Bookman Old Style" w:cs="Tahoma"/>
          <w:color w:val="000000"/>
          <w:spacing w:val="-4"/>
          <w:sz w:val="28"/>
          <w:szCs w:val="28"/>
          <w:lang w:val="el-GR"/>
        </w:rPr>
        <w:t xml:space="preserve"> με συνεπακόλουθο τα όσα λέχθηκαν εκεί να μην τυγχάνουν εφαρμογής στην υπό κρίση περίπτωση (</w:t>
      </w:r>
      <w:r>
        <w:rPr>
          <w:rFonts w:ascii="Bookman Old Style" w:hAnsi="Bookman Old Style" w:cs="Tahoma"/>
          <w:color w:val="000000"/>
          <w:spacing w:val="-4"/>
          <w:sz w:val="28"/>
          <w:szCs w:val="28"/>
          <w:lang w:val="el-GR"/>
        </w:rPr>
        <w:t>β</w:t>
      </w:r>
      <w:r w:rsidRPr="00896228">
        <w:rPr>
          <w:rFonts w:ascii="Bookman Old Style" w:hAnsi="Bookman Old Style" w:cs="Tahoma"/>
          <w:color w:val="000000"/>
          <w:spacing w:val="-4"/>
          <w:sz w:val="28"/>
          <w:szCs w:val="28"/>
          <w:lang w:val="el-GR"/>
        </w:rPr>
        <w:t>λ.</w:t>
      </w:r>
      <w:r w:rsidRPr="00896228">
        <w:rPr>
          <w:rFonts w:ascii="Bookman Old Style" w:hAnsi="Bookman Old Style" w:cs="Tahoma"/>
          <w:i/>
          <w:color w:val="000000"/>
          <w:spacing w:val="-4"/>
          <w:sz w:val="28"/>
          <w:szCs w:val="28"/>
          <w:lang w:val="el-GR"/>
        </w:rPr>
        <w:t xml:space="preserve"> </w:t>
      </w:r>
      <w:r w:rsidRPr="00896228">
        <w:rPr>
          <w:rFonts w:ascii="Bookman Old Style" w:hAnsi="Bookman Old Style" w:cs="Tahoma"/>
          <w:b/>
          <w:i/>
          <w:color w:val="000000"/>
          <w:spacing w:val="-4"/>
          <w:sz w:val="28"/>
          <w:szCs w:val="28"/>
          <w:lang w:val="el-GR"/>
        </w:rPr>
        <w:t xml:space="preserve">Αναστασία </w:t>
      </w:r>
      <w:proofErr w:type="spellStart"/>
      <w:r w:rsidRPr="00896228">
        <w:rPr>
          <w:rFonts w:ascii="Bookman Old Style" w:hAnsi="Bookman Old Style" w:cs="Tahoma"/>
          <w:b/>
          <w:i/>
          <w:color w:val="000000"/>
          <w:spacing w:val="-4"/>
          <w:sz w:val="28"/>
          <w:szCs w:val="28"/>
          <w:lang w:val="el-GR"/>
        </w:rPr>
        <w:t>Πήττα</w:t>
      </w:r>
      <w:proofErr w:type="spellEnd"/>
      <w:r w:rsidRPr="00896228">
        <w:rPr>
          <w:rFonts w:ascii="Bookman Old Style" w:hAnsi="Bookman Old Style" w:cs="Tahoma"/>
          <w:b/>
          <w:i/>
          <w:color w:val="000000"/>
          <w:spacing w:val="-4"/>
          <w:sz w:val="28"/>
          <w:szCs w:val="28"/>
          <w:lang w:val="el-GR"/>
        </w:rPr>
        <w:t xml:space="preserve"> κ.ά</w:t>
      </w:r>
      <w:r w:rsidR="00BF1D20">
        <w:rPr>
          <w:rFonts w:ascii="Bookman Old Style" w:hAnsi="Bookman Old Style" w:cs="Tahoma"/>
          <w:b/>
          <w:i/>
          <w:color w:val="000000"/>
          <w:spacing w:val="-4"/>
          <w:sz w:val="28"/>
          <w:szCs w:val="28"/>
          <w:lang w:val="el-GR"/>
        </w:rPr>
        <w:t>.</w:t>
      </w:r>
      <w:r w:rsidRPr="00896228">
        <w:rPr>
          <w:rFonts w:ascii="Bookman Old Style" w:hAnsi="Bookman Old Style" w:cs="Tahoma"/>
          <w:color w:val="000000"/>
          <w:spacing w:val="-4"/>
          <w:sz w:val="28"/>
          <w:szCs w:val="28"/>
          <w:lang w:val="el-GR"/>
        </w:rPr>
        <w:t xml:space="preserve"> </w:t>
      </w:r>
      <w:r w:rsidRPr="00896228">
        <w:rPr>
          <w:rFonts w:ascii="Bookman Old Style" w:hAnsi="Bookman Old Style" w:cs="Tahoma"/>
          <w:b/>
          <w:i/>
          <w:color w:val="000000"/>
          <w:spacing w:val="-4"/>
          <w:sz w:val="28"/>
          <w:szCs w:val="28"/>
          <w:lang w:val="en-US"/>
        </w:rPr>
        <w:t>v</w:t>
      </w:r>
      <w:r w:rsidRPr="00896228">
        <w:rPr>
          <w:rFonts w:ascii="Bookman Old Style" w:hAnsi="Bookman Old Style" w:cs="Tahoma"/>
          <w:b/>
          <w:i/>
          <w:color w:val="000000"/>
          <w:spacing w:val="-4"/>
          <w:sz w:val="28"/>
          <w:szCs w:val="28"/>
          <w:lang w:val="el-GR"/>
        </w:rPr>
        <w:t xml:space="preserve">. Δήμου </w:t>
      </w:r>
      <w:proofErr w:type="spellStart"/>
      <w:r w:rsidRPr="00896228">
        <w:rPr>
          <w:rFonts w:ascii="Bookman Old Style" w:hAnsi="Bookman Old Style" w:cs="Tahoma"/>
          <w:b/>
          <w:i/>
          <w:color w:val="000000"/>
          <w:spacing w:val="-4"/>
          <w:sz w:val="28"/>
          <w:szCs w:val="28"/>
          <w:lang w:val="el-GR"/>
        </w:rPr>
        <w:t>Στροβόλου</w:t>
      </w:r>
      <w:proofErr w:type="spellEnd"/>
      <w:r w:rsidRPr="00896228">
        <w:rPr>
          <w:rFonts w:ascii="Bookman Old Style" w:hAnsi="Bookman Old Style" w:cs="Tahoma"/>
          <w:b/>
          <w:i/>
          <w:color w:val="000000"/>
          <w:spacing w:val="-4"/>
          <w:sz w:val="28"/>
          <w:szCs w:val="28"/>
          <w:lang w:val="el-GR"/>
        </w:rPr>
        <w:t xml:space="preserve"> (2015) 1 Α.Α.Δ. 867</w:t>
      </w:r>
      <w:r w:rsidRPr="00896228">
        <w:rPr>
          <w:rFonts w:ascii="Bookman Old Style" w:hAnsi="Bookman Old Style" w:cs="Tahoma"/>
          <w:color w:val="000000"/>
          <w:spacing w:val="-4"/>
          <w:sz w:val="28"/>
          <w:szCs w:val="28"/>
          <w:lang w:val="el-GR"/>
        </w:rPr>
        <w:t>).</w:t>
      </w:r>
    </w:p>
    <w:p w14:paraId="17932721" w14:textId="77777777" w:rsidR="009D6AF2" w:rsidRDefault="009D6AF2" w:rsidP="009D6AF2">
      <w:pPr>
        <w:spacing w:line="480" w:lineRule="auto"/>
        <w:ind w:right="-35"/>
        <w:jc w:val="both"/>
        <w:rPr>
          <w:rFonts w:ascii="Bookman Old Style" w:hAnsi="Bookman Old Style" w:cs="Tahoma"/>
          <w:color w:val="000000"/>
          <w:spacing w:val="-4"/>
          <w:sz w:val="28"/>
          <w:szCs w:val="28"/>
          <w:lang w:val="el-GR"/>
        </w:rPr>
      </w:pPr>
    </w:p>
    <w:p w14:paraId="44A6E103" w14:textId="5246AC2F" w:rsidR="009D6AF2" w:rsidRDefault="009D6AF2" w:rsidP="009D6AF2">
      <w:pPr>
        <w:spacing w:line="480" w:lineRule="auto"/>
        <w:ind w:right="-35"/>
        <w:jc w:val="both"/>
        <w:rPr>
          <w:rFonts w:ascii="Bookman Old Style" w:hAnsi="Bookman Old Style" w:cs="Arial"/>
          <w:color w:val="000000"/>
          <w:spacing w:val="-4"/>
          <w:sz w:val="28"/>
          <w:szCs w:val="28"/>
          <w:lang w:val="el-GR"/>
        </w:rPr>
      </w:pPr>
      <w:r w:rsidRPr="00896228">
        <w:rPr>
          <w:rFonts w:ascii="Bookman Old Style" w:hAnsi="Bookman Old Style" w:cs="Arial"/>
          <w:color w:val="000000"/>
          <w:spacing w:val="-4"/>
          <w:sz w:val="28"/>
          <w:szCs w:val="28"/>
          <w:lang w:val="el-GR"/>
        </w:rPr>
        <w:t xml:space="preserve">Εν πάση </w:t>
      </w:r>
      <w:proofErr w:type="spellStart"/>
      <w:r w:rsidRPr="00896228">
        <w:rPr>
          <w:rFonts w:ascii="Bookman Old Style" w:hAnsi="Bookman Old Style" w:cs="Arial"/>
          <w:color w:val="000000"/>
          <w:spacing w:val="-4"/>
          <w:sz w:val="28"/>
          <w:szCs w:val="28"/>
          <w:lang w:val="el-GR"/>
        </w:rPr>
        <w:t>περιπτώσει</w:t>
      </w:r>
      <w:proofErr w:type="spellEnd"/>
      <w:r w:rsidR="00BF1D20">
        <w:rPr>
          <w:rFonts w:ascii="Bookman Old Style" w:hAnsi="Bookman Old Style" w:cs="Arial"/>
          <w:color w:val="000000"/>
          <w:spacing w:val="-4"/>
          <w:sz w:val="28"/>
          <w:szCs w:val="28"/>
          <w:lang w:val="el-GR"/>
        </w:rPr>
        <w:t>,</w:t>
      </w:r>
      <w:r w:rsidRPr="00896228">
        <w:rPr>
          <w:rFonts w:ascii="Bookman Old Style" w:hAnsi="Bookman Old Style" w:cs="Arial"/>
          <w:color w:val="000000"/>
          <w:spacing w:val="-4"/>
          <w:sz w:val="28"/>
          <w:szCs w:val="28"/>
          <w:lang w:val="el-GR"/>
        </w:rPr>
        <w:t xml:space="preserve"> το πρωτόδικο Δικαστήριο ορθά επεσήμανε ότι η έννοια της δίκαιης ικανοποίησης, «</w:t>
      </w:r>
      <w:r w:rsidRPr="00632E3D">
        <w:rPr>
          <w:rFonts w:ascii="Bookman Old Style" w:hAnsi="Bookman Old Style" w:cs="Arial"/>
          <w:i/>
          <w:iCs/>
          <w:color w:val="000000"/>
          <w:spacing w:val="-4"/>
          <w:sz w:val="28"/>
          <w:szCs w:val="28"/>
          <w:lang w:val="en-US"/>
        </w:rPr>
        <w:t>just</w:t>
      </w:r>
      <w:r w:rsidRPr="00632E3D">
        <w:rPr>
          <w:rFonts w:ascii="Bookman Old Style" w:hAnsi="Bookman Old Style" w:cs="Arial"/>
          <w:i/>
          <w:iCs/>
          <w:color w:val="000000"/>
          <w:spacing w:val="-4"/>
          <w:sz w:val="28"/>
          <w:szCs w:val="28"/>
          <w:lang w:val="el-GR"/>
        </w:rPr>
        <w:t xml:space="preserve"> </w:t>
      </w:r>
      <w:r w:rsidRPr="00632E3D">
        <w:rPr>
          <w:rFonts w:ascii="Bookman Old Style" w:hAnsi="Bookman Old Style" w:cs="Arial"/>
          <w:i/>
          <w:iCs/>
          <w:color w:val="000000"/>
          <w:spacing w:val="-4"/>
          <w:sz w:val="28"/>
          <w:szCs w:val="28"/>
          <w:lang w:val="en-US"/>
        </w:rPr>
        <w:t>satisfaction</w:t>
      </w:r>
      <w:r w:rsidRPr="00896228">
        <w:rPr>
          <w:rFonts w:ascii="Bookman Old Style" w:hAnsi="Bookman Old Style" w:cs="Arial"/>
          <w:color w:val="000000"/>
          <w:spacing w:val="-4"/>
          <w:sz w:val="28"/>
          <w:szCs w:val="28"/>
          <w:lang w:val="el-GR"/>
        </w:rPr>
        <w:t xml:space="preserve">» που το </w:t>
      </w:r>
      <w:r w:rsidRPr="00896228">
        <w:rPr>
          <w:rFonts w:ascii="Bookman Old Style" w:hAnsi="Bookman Old Style" w:cs="Arial"/>
          <w:b/>
          <w:bCs/>
          <w:color w:val="000000"/>
          <w:spacing w:val="-4"/>
          <w:sz w:val="28"/>
          <w:szCs w:val="28"/>
          <w:lang w:val="el-GR"/>
        </w:rPr>
        <w:t>Άρθρο 41 της Ευρωπαϊκής Σύμβασης για την Προάσπιση των Ανθρωπίνων Δικαιωμάτων και των Θεμελιωδών Ελευθεριών</w:t>
      </w:r>
      <w:r w:rsidRPr="00896228">
        <w:rPr>
          <w:rStyle w:val="FootnoteReference"/>
          <w:rFonts w:ascii="Bookman Old Style" w:hAnsi="Bookman Old Style" w:cs="Arial"/>
          <w:color w:val="000000"/>
          <w:spacing w:val="-4"/>
          <w:sz w:val="28"/>
          <w:szCs w:val="28"/>
          <w:lang w:val="el-GR"/>
        </w:rPr>
        <w:footnoteReference w:id="4"/>
      </w:r>
      <w:r w:rsidRPr="00896228">
        <w:rPr>
          <w:rFonts w:ascii="Bookman Old Style" w:hAnsi="Bookman Old Style" w:cs="Arial"/>
          <w:color w:val="000000"/>
          <w:spacing w:val="-4"/>
          <w:sz w:val="28"/>
          <w:szCs w:val="28"/>
          <w:lang w:val="el-GR"/>
        </w:rPr>
        <w:t xml:space="preserve"> προνοεί για παραβίαση της Σύμβασης ή των Πρωτοκόλλων της, δεν είναι απόμακρη της δίκαιης και εύλογης θεραπείας κατά το </w:t>
      </w:r>
      <w:r w:rsidRPr="00896228">
        <w:rPr>
          <w:rFonts w:ascii="Bookman Old Style" w:hAnsi="Bookman Old Style" w:cs="Arial"/>
          <w:b/>
          <w:bCs/>
          <w:color w:val="000000"/>
          <w:spacing w:val="-4"/>
          <w:sz w:val="28"/>
          <w:szCs w:val="28"/>
          <w:lang w:val="el-GR"/>
        </w:rPr>
        <w:t>Άρθρο 146</w:t>
      </w:r>
      <w:r w:rsidR="00BF1D20">
        <w:rPr>
          <w:rFonts w:ascii="Bookman Old Style" w:hAnsi="Bookman Old Style" w:cs="Arial"/>
          <w:b/>
          <w:bCs/>
          <w:color w:val="000000"/>
          <w:spacing w:val="-4"/>
          <w:sz w:val="28"/>
          <w:szCs w:val="28"/>
          <w:lang w:val="el-GR"/>
        </w:rPr>
        <w:t>.</w:t>
      </w:r>
      <w:r w:rsidRPr="00896228">
        <w:rPr>
          <w:rFonts w:ascii="Bookman Old Style" w:hAnsi="Bookman Old Style" w:cs="Arial"/>
          <w:b/>
          <w:bCs/>
          <w:color w:val="000000"/>
          <w:spacing w:val="-4"/>
          <w:sz w:val="28"/>
          <w:szCs w:val="28"/>
          <w:lang w:val="el-GR"/>
        </w:rPr>
        <w:t>6</w:t>
      </w:r>
      <w:r w:rsidRPr="00896228">
        <w:rPr>
          <w:rFonts w:ascii="Bookman Old Style" w:hAnsi="Bookman Old Style" w:cs="Arial"/>
          <w:color w:val="000000"/>
          <w:spacing w:val="-4"/>
          <w:sz w:val="28"/>
          <w:szCs w:val="28"/>
          <w:lang w:val="el-GR"/>
        </w:rPr>
        <w:t xml:space="preserve"> του </w:t>
      </w:r>
      <w:r w:rsidRPr="00896228">
        <w:rPr>
          <w:rFonts w:ascii="Bookman Old Style" w:hAnsi="Bookman Old Style" w:cs="Arial"/>
          <w:b/>
          <w:bCs/>
          <w:color w:val="000000"/>
          <w:spacing w:val="-4"/>
          <w:sz w:val="28"/>
          <w:szCs w:val="28"/>
          <w:lang w:val="el-GR"/>
        </w:rPr>
        <w:t>Συντάγματος</w:t>
      </w:r>
      <w:r w:rsidRPr="00896228">
        <w:rPr>
          <w:rFonts w:ascii="Bookman Old Style" w:hAnsi="Bookman Old Style" w:cs="Arial"/>
          <w:color w:val="000000"/>
          <w:spacing w:val="-4"/>
          <w:sz w:val="28"/>
          <w:szCs w:val="28"/>
          <w:lang w:val="el-GR"/>
        </w:rPr>
        <w:t>. Και τούτο γιατί στον καθορισμό της δίκαιης ικανοποίησης το ΕΔΑΔ λαμβάνει υπόψη τόσο την υλική βλάβη, ήτοι τη χρηματική ζημιά (</w:t>
      </w:r>
      <w:r w:rsidRPr="00896228">
        <w:rPr>
          <w:rFonts w:ascii="Bookman Old Style" w:hAnsi="Bookman Old Style" w:cs="Arial"/>
          <w:b/>
          <w:bCs/>
          <w:i/>
          <w:iCs/>
          <w:sz w:val="28"/>
          <w:szCs w:val="28"/>
        </w:rPr>
        <w:t>Pecuniary</w:t>
      </w:r>
      <w:r w:rsidRPr="00951F83">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damage</w:t>
      </w:r>
      <w:r w:rsidRPr="00EB5DC9">
        <w:rPr>
          <w:rFonts w:ascii="Bookman Old Style" w:hAnsi="Bookman Old Style" w:cs="Arial"/>
          <w:sz w:val="28"/>
          <w:szCs w:val="28"/>
          <w:lang w:val="el-GR"/>
        </w:rPr>
        <w:t>)</w:t>
      </w:r>
      <w:r w:rsidRPr="00896228">
        <w:rPr>
          <w:rFonts w:ascii="Bookman Old Style" w:hAnsi="Bookman Old Style" w:cs="Arial"/>
          <w:b/>
          <w:bCs/>
          <w:sz w:val="28"/>
          <w:szCs w:val="28"/>
          <w:lang w:val="el-GR"/>
        </w:rPr>
        <w:t xml:space="preserve"> </w:t>
      </w:r>
      <w:r w:rsidRPr="00896228">
        <w:rPr>
          <w:rFonts w:ascii="Bookman Old Style" w:hAnsi="Bookman Old Style" w:cs="Arial"/>
          <w:color w:val="000000"/>
          <w:spacing w:val="-4"/>
          <w:sz w:val="28"/>
          <w:szCs w:val="28"/>
          <w:lang w:val="el-GR"/>
        </w:rPr>
        <w:t>όσο και την ηθική βλάβη</w:t>
      </w:r>
      <w:r>
        <w:rPr>
          <w:rFonts w:ascii="Bookman Old Style" w:hAnsi="Bookman Old Style" w:cs="Arial"/>
          <w:color w:val="000000"/>
          <w:spacing w:val="-4"/>
          <w:sz w:val="28"/>
          <w:szCs w:val="28"/>
          <w:lang w:val="el-GR"/>
        </w:rPr>
        <w:t>, ήτοι</w:t>
      </w:r>
      <w:r w:rsidR="002C6AB5">
        <w:rPr>
          <w:rFonts w:ascii="Bookman Old Style" w:hAnsi="Bookman Old Style" w:cs="Arial"/>
          <w:color w:val="000000"/>
          <w:spacing w:val="-4"/>
          <w:sz w:val="28"/>
          <w:szCs w:val="28"/>
          <w:lang w:val="el-GR"/>
        </w:rPr>
        <w:t xml:space="preserve"> τη</w:t>
      </w:r>
      <w:r>
        <w:rPr>
          <w:rFonts w:ascii="Bookman Old Style" w:hAnsi="Bookman Old Style" w:cs="Arial"/>
          <w:color w:val="000000"/>
          <w:spacing w:val="-4"/>
          <w:sz w:val="28"/>
          <w:szCs w:val="28"/>
          <w:lang w:val="el-GR"/>
        </w:rPr>
        <w:t xml:space="preserve"> μη χρηματική ζημιά</w:t>
      </w:r>
      <w:r w:rsidRPr="00896228">
        <w:rPr>
          <w:rFonts w:ascii="Bookman Old Style" w:hAnsi="Bookman Old Style" w:cs="Arial"/>
          <w:color w:val="000000"/>
          <w:spacing w:val="-4"/>
          <w:sz w:val="28"/>
          <w:szCs w:val="28"/>
          <w:lang w:val="el-GR"/>
        </w:rPr>
        <w:t xml:space="preserve"> (</w:t>
      </w:r>
      <w:r w:rsidRPr="00896228">
        <w:rPr>
          <w:rFonts w:ascii="Bookman Old Style" w:hAnsi="Bookman Old Style" w:cs="Arial"/>
          <w:b/>
          <w:bCs/>
          <w:i/>
          <w:iCs/>
          <w:sz w:val="28"/>
          <w:szCs w:val="28"/>
        </w:rPr>
        <w:t>Non</w:t>
      </w:r>
      <w:r w:rsidRPr="00951F83">
        <w:rPr>
          <w:rFonts w:ascii="Bookman Old Style" w:hAnsi="Bookman Old Style" w:cs="Arial"/>
          <w:b/>
          <w:bCs/>
          <w:i/>
          <w:iCs/>
          <w:sz w:val="28"/>
          <w:szCs w:val="28"/>
          <w:lang w:val="el-GR"/>
        </w:rPr>
        <w:t>-</w:t>
      </w:r>
      <w:r w:rsidRPr="00896228">
        <w:rPr>
          <w:rFonts w:ascii="Bookman Old Style" w:hAnsi="Bookman Old Style" w:cs="Arial"/>
          <w:b/>
          <w:bCs/>
          <w:i/>
          <w:iCs/>
          <w:sz w:val="28"/>
          <w:szCs w:val="28"/>
        </w:rPr>
        <w:t>pecuniary</w:t>
      </w:r>
      <w:r w:rsidRPr="00951F83">
        <w:rPr>
          <w:rFonts w:ascii="Bookman Old Style" w:hAnsi="Bookman Old Style" w:cs="Arial"/>
          <w:b/>
          <w:bCs/>
          <w:i/>
          <w:iCs/>
          <w:sz w:val="28"/>
          <w:szCs w:val="28"/>
          <w:lang w:val="el-GR"/>
        </w:rPr>
        <w:t xml:space="preserve"> </w:t>
      </w:r>
      <w:r w:rsidRPr="00896228">
        <w:rPr>
          <w:rFonts w:ascii="Bookman Old Style" w:hAnsi="Bookman Old Style" w:cs="Arial"/>
          <w:b/>
          <w:bCs/>
          <w:i/>
          <w:iCs/>
          <w:sz w:val="28"/>
          <w:szCs w:val="28"/>
        </w:rPr>
        <w:t>damage</w:t>
      </w:r>
      <w:r w:rsidRPr="00EB5DC9">
        <w:rPr>
          <w:rFonts w:ascii="Bookman Old Style" w:hAnsi="Bookman Old Style" w:cs="Arial"/>
          <w:sz w:val="28"/>
          <w:szCs w:val="28"/>
          <w:lang w:val="el-GR"/>
        </w:rPr>
        <w:t>)</w:t>
      </w:r>
      <w:r w:rsidRPr="00896228">
        <w:rPr>
          <w:rFonts w:ascii="Bookman Old Style" w:hAnsi="Bookman Old Style" w:cs="Arial"/>
          <w:color w:val="000000"/>
          <w:spacing w:val="-4"/>
          <w:sz w:val="28"/>
          <w:szCs w:val="28"/>
          <w:lang w:val="el-GR"/>
        </w:rPr>
        <w:t xml:space="preserve"> η οποία μπορεί να αφορά αποζημίωση αναφορικά με αισθήματα αδικίας, πικρίας, άγχους κτλ. που ο </w:t>
      </w:r>
      <w:proofErr w:type="spellStart"/>
      <w:r w:rsidRPr="00896228">
        <w:rPr>
          <w:rFonts w:ascii="Bookman Old Style" w:hAnsi="Bookman Old Style" w:cs="Arial"/>
          <w:color w:val="000000"/>
          <w:spacing w:val="-4"/>
          <w:sz w:val="28"/>
          <w:szCs w:val="28"/>
          <w:lang w:val="el-GR"/>
        </w:rPr>
        <w:t>αιτητής</w:t>
      </w:r>
      <w:proofErr w:type="spellEnd"/>
      <w:r w:rsidRPr="00896228">
        <w:rPr>
          <w:rFonts w:ascii="Bookman Old Style" w:hAnsi="Bookman Old Style" w:cs="Arial"/>
          <w:color w:val="000000"/>
          <w:spacing w:val="-4"/>
          <w:sz w:val="28"/>
          <w:szCs w:val="28"/>
          <w:lang w:val="el-GR"/>
        </w:rPr>
        <w:t xml:space="preserve"> υπέφερε.</w:t>
      </w:r>
    </w:p>
    <w:p w14:paraId="06072A7C" w14:textId="77777777" w:rsidR="004007C5" w:rsidRPr="009D6AF2" w:rsidRDefault="004007C5" w:rsidP="009D6AF2">
      <w:pPr>
        <w:spacing w:line="480" w:lineRule="auto"/>
        <w:ind w:right="-35"/>
        <w:jc w:val="both"/>
        <w:rPr>
          <w:rFonts w:ascii="Bookman Old Style" w:hAnsi="Bookman Old Style" w:cs="Tahoma"/>
          <w:color w:val="000000"/>
          <w:spacing w:val="-4"/>
          <w:sz w:val="28"/>
          <w:szCs w:val="28"/>
          <w:lang w:val="el-GR"/>
        </w:rPr>
      </w:pPr>
    </w:p>
    <w:p w14:paraId="2454A00C" w14:textId="7C485A64"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r w:rsidRPr="00632E3D">
        <w:rPr>
          <w:rFonts w:ascii="Bookman Old Style" w:hAnsi="Bookman Old Style" w:cs="Tahoma"/>
          <w:color w:val="000000"/>
          <w:spacing w:val="-4"/>
          <w:sz w:val="28"/>
          <w:szCs w:val="28"/>
          <w:lang w:val="el-GR"/>
        </w:rPr>
        <w:t xml:space="preserve">Μέσω του </w:t>
      </w:r>
      <w:r w:rsidRPr="005D529F">
        <w:rPr>
          <w:rFonts w:ascii="Bookman Old Style" w:hAnsi="Bookman Old Style" w:cs="Tahoma"/>
          <w:b/>
          <w:bCs/>
          <w:i/>
          <w:iCs/>
          <w:color w:val="000000"/>
          <w:spacing w:val="-4"/>
          <w:sz w:val="28"/>
          <w:szCs w:val="28"/>
          <w:lang w:val="el-GR"/>
        </w:rPr>
        <w:t>4</w:t>
      </w:r>
      <w:r w:rsidRPr="005D529F">
        <w:rPr>
          <w:rFonts w:ascii="Bookman Old Style" w:hAnsi="Bookman Old Style" w:cs="Tahoma"/>
          <w:b/>
          <w:bCs/>
          <w:i/>
          <w:iCs/>
          <w:color w:val="000000"/>
          <w:spacing w:val="-4"/>
          <w:sz w:val="28"/>
          <w:szCs w:val="28"/>
          <w:vertAlign w:val="superscript"/>
          <w:lang w:val="el-GR"/>
        </w:rPr>
        <w:t xml:space="preserve">ου </w:t>
      </w:r>
      <w:r w:rsidRPr="005D529F">
        <w:rPr>
          <w:rFonts w:ascii="Bookman Old Style" w:hAnsi="Bookman Old Style" w:cs="Tahoma"/>
          <w:b/>
          <w:bCs/>
          <w:i/>
          <w:iCs/>
          <w:color w:val="000000"/>
          <w:spacing w:val="-4"/>
          <w:sz w:val="28"/>
          <w:szCs w:val="28"/>
          <w:lang w:val="el-GR"/>
        </w:rPr>
        <w:t>Λόγου Έφεσης</w:t>
      </w:r>
      <w:r w:rsidRPr="005D529F">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η </w:t>
      </w:r>
      <w:proofErr w:type="spellStart"/>
      <w:r w:rsidRPr="00632E3D">
        <w:rPr>
          <w:rFonts w:ascii="Bookman Old Style" w:hAnsi="Bookman Old Style" w:cs="Tahoma"/>
          <w:color w:val="000000"/>
          <w:spacing w:val="-4"/>
          <w:sz w:val="28"/>
          <w:szCs w:val="28"/>
          <w:lang w:val="el-GR"/>
        </w:rPr>
        <w:t>Εφεσείουσα</w:t>
      </w:r>
      <w:proofErr w:type="spellEnd"/>
      <w:r w:rsidRPr="00632E3D">
        <w:rPr>
          <w:rFonts w:ascii="Bookman Old Style" w:hAnsi="Bookman Old Style" w:cs="Tahoma"/>
          <w:color w:val="000000"/>
          <w:spacing w:val="-4"/>
          <w:sz w:val="28"/>
          <w:szCs w:val="28"/>
          <w:lang w:val="el-GR"/>
        </w:rPr>
        <w:t xml:space="preserve"> προκρίνει ως λανθασμένη τη στάθμιση των περιστάσεων επί των οποίων το πρωτόδικο Δικαστήριο βασίσθηκε για τον καθορισμό των αποζημιώσεων</w:t>
      </w:r>
      <w:r w:rsidR="00BF1D20">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με συνεπακόλουθο τον </w:t>
      </w:r>
      <w:proofErr w:type="spellStart"/>
      <w:r w:rsidRPr="00632E3D">
        <w:rPr>
          <w:rFonts w:ascii="Bookman Old Style" w:hAnsi="Bookman Old Style" w:cs="Tahoma"/>
          <w:color w:val="000000"/>
          <w:spacing w:val="-4"/>
          <w:sz w:val="28"/>
          <w:szCs w:val="28"/>
          <w:lang w:val="el-GR"/>
        </w:rPr>
        <w:t>επιδικασμό</w:t>
      </w:r>
      <w:proofErr w:type="spellEnd"/>
      <w:r w:rsidRPr="00632E3D">
        <w:rPr>
          <w:rFonts w:ascii="Bookman Old Style" w:hAnsi="Bookman Old Style" w:cs="Tahoma"/>
          <w:color w:val="000000"/>
          <w:spacing w:val="-4"/>
          <w:sz w:val="28"/>
          <w:szCs w:val="28"/>
          <w:lang w:val="el-GR"/>
        </w:rPr>
        <w:t xml:space="preserve"> ουσιαστικά μειωμένων αποζημιώσεων. </w:t>
      </w:r>
    </w:p>
    <w:p w14:paraId="5D8CA501" w14:textId="77777777"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p>
    <w:p w14:paraId="77A2FD7D" w14:textId="019AA84D" w:rsidR="009D6AF2" w:rsidRDefault="009D6AF2" w:rsidP="009D6AF2">
      <w:pPr>
        <w:spacing w:line="480" w:lineRule="auto"/>
        <w:ind w:right="-35"/>
        <w:jc w:val="both"/>
        <w:rPr>
          <w:rFonts w:ascii="Bookman Old Style" w:hAnsi="Bookman Old Style" w:cs="Tahoma"/>
          <w:color w:val="000000"/>
          <w:spacing w:val="-4"/>
          <w:sz w:val="28"/>
          <w:szCs w:val="28"/>
          <w:lang w:val="el-GR"/>
        </w:rPr>
      </w:pPr>
      <w:r w:rsidRPr="00632E3D">
        <w:rPr>
          <w:rFonts w:ascii="Bookman Old Style" w:hAnsi="Bookman Old Style" w:cs="Tahoma"/>
          <w:color w:val="000000"/>
          <w:spacing w:val="-4"/>
          <w:sz w:val="28"/>
          <w:szCs w:val="28"/>
          <w:lang w:val="el-GR"/>
        </w:rPr>
        <w:t>Στο πλαίσιο του πιο πάνω Λόγου Έφεσης επαναφέρεται το επιχείρημα ως προς τον καθορισμό του αγοραίου ενοικίου και, ειδικότερα, ως προς το ύψος του ποσοστού επί της αγοραίας αξίας, το οποίο έχει ήδη καλυφθεί ανωτέρω.  Ό,τι χρειάζεται εν προκειμένω να προστεθεί</w:t>
      </w:r>
      <w:r w:rsidR="004F19BE">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είναι ότι η θέση του </w:t>
      </w:r>
      <w:proofErr w:type="spellStart"/>
      <w:r w:rsidRPr="00632E3D">
        <w:rPr>
          <w:rFonts w:ascii="Bookman Old Style" w:hAnsi="Bookman Old Style" w:cs="Tahoma"/>
          <w:color w:val="000000"/>
          <w:spacing w:val="-4"/>
          <w:sz w:val="28"/>
          <w:szCs w:val="28"/>
          <w:lang w:val="el-GR"/>
        </w:rPr>
        <w:t>ευπαίδευτου</w:t>
      </w:r>
      <w:proofErr w:type="spellEnd"/>
      <w:r w:rsidRPr="00632E3D">
        <w:rPr>
          <w:rFonts w:ascii="Bookman Old Style" w:hAnsi="Bookman Old Style" w:cs="Tahoma"/>
          <w:color w:val="000000"/>
          <w:spacing w:val="-4"/>
          <w:sz w:val="28"/>
          <w:szCs w:val="28"/>
          <w:lang w:val="el-GR"/>
        </w:rPr>
        <w:t xml:space="preserve"> συνηγόρου για την </w:t>
      </w:r>
      <w:proofErr w:type="spellStart"/>
      <w:r w:rsidRPr="00632E3D">
        <w:rPr>
          <w:rFonts w:ascii="Bookman Old Style" w:hAnsi="Bookman Old Style" w:cs="Tahoma"/>
          <w:color w:val="000000"/>
          <w:spacing w:val="-4"/>
          <w:sz w:val="28"/>
          <w:szCs w:val="28"/>
          <w:lang w:val="el-GR"/>
        </w:rPr>
        <w:t>Εφεσείουσα</w:t>
      </w:r>
      <w:proofErr w:type="spellEnd"/>
      <w:r w:rsidR="00BF1D20">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ότι το πρωτόδικο Δικαστήριο εσφαλμένα θεώρησε ότι η οικιστική γη δεν ενοικιάζεται μακροχρόνια για σκοπούς επιχειρηματικής ανάπτυξης, με κάθε σεβασμό, δεν είναι ορθή. </w:t>
      </w:r>
      <w:r>
        <w:rPr>
          <w:rFonts w:ascii="Bookman Old Style" w:hAnsi="Bookman Old Style" w:cs="Tahoma"/>
          <w:color w:val="000000"/>
          <w:spacing w:val="-4"/>
          <w:sz w:val="28"/>
          <w:szCs w:val="28"/>
          <w:lang w:val="el-GR"/>
        </w:rPr>
        <w:t>Έχοντας διέλθει των πρακτικών της υπόθεσης, α</w:t>
      </w:r>
      <w:r w:rsidRPr="00632E3D">
        <w:rPr>
          <w:rFonts w:ascii="Bookman Old Style" w:hAnsi="Bookman Old Style" w:cs="Tahoma"/>
          <w:color w:val="000000"/>
          <w:spacing w:val="-4"/>
          <w:sz w:val="28"/>
          <w:szCs w:val="28"/>
          <w:lang w:val="el-GR"/>
        </w:rPr>
        <w:t>ποτέλεσε κοινό έδαφος το οποίο προέκυψε από τη μαρτυρία των εμπειρογνωμόνων και των δύο διάδικων πλευρών, όπως εξάλλου ορθά το ίδιο το πρωτόδικο Δικαστήριο το επεσήμανε, ότι δεν αναμένεται κάποιος να μισθώσει οικιστική γ</w:t>
      </w:r>
      <w:r>
        <w:rPr>
          <w:rFonts w:ascii="Bookman Old Style" w:hAnsi="Bookman Old Style" w:cs="Tahoma"/>
          <w:color w:val="000000"/>
          <w:spacing w:val="-4"/>
          <w:sz w:val="28"/>
          <w:szCs w:val="28"/>
          <w:lang w:val="el-GR"/>
        </w:rPr>
        <w:t>η</w:t>
      </w:r>
      <w:r w:rsidRPr="00632E3D">
        <w:rPr>
          <w:rFonts w:ascii="Bookman Old Style" w:hAnsi="Bookman Old Style" w:cs="Tahoma"/>
          <w:color w:val="000000"/>
          <w:spacing w:val="-4"/>
          <w:sz w:val="28"/>
          <w:szCs w:val="28"/>
          <w:lang w:val="el-GR"/>
        </w:rPr>
        <w:t xml:space="preserve"> για να ανεγείρει κατοικίες ή διαμερίσματα και να τα ενοικιάζει ως επιχειρηματική δραστηριότητα και ότι</w:t>
      </w:r>
      <w:r>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για σκοπούς τέτοιων δραστηριοτήτων</w:t>
      </w:r>
      <w:r>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οι επιχειρηματίες αγοράζουν τη γη που θα αναπτύξουν. Τούτου δοθέντος ήταν ορθή η </w:t>
      </w:r>
      <w:r w:rsidRPr="00632E3D">
        <w:rPr>
          <w:rFonts w:ascii="Bookman Old Style" w:hAnsi="Bookman Old Style" w:cs="Tahoma"/>
          <w:color w:val="000000"/>
          <w:spacing w:val="-4"/>
          <w:sz w:val="28"/>
          <w:szCs w:val="28"/>
          <w:lang w:val="el-GR"/>
        </w:rPr>
        <w:lastRenderedPageBreak/>
        <w:t xml:space="preserve">διαπίστωση του πρωτόδικου Δικαστηρίου ότι δεν μπορούσε να παραγνωριστεί η πραγματικότητα ότι η οικιστική γη, και όχι κατοικίες ή διαμερίσματα, έχει αντικειμενικά μικρή </w:t>
      </w:r>
      <w:proofErr w:type="spellStart"/>
      <w:r w:rsidRPr="00632E3D">
        <w:rPr>
          <w:rFonts w:ascii="Bookman Old Style" w:hAnsi="Bookman Old Style" w:cs="Tahoma"/>
          <w:color w:val="000000"/>
          <w:spacing w:val="-4"/>
          <w:sz w:val="28"/>
          <w:szCs w:val="28"/>
          <w:lang w:val="el-GR"/>
        </w:rPr>
        <w:t>ενοικιαστική</w:t>
      </w:r>
      <w:proofErr w:type="spellEnd"/>
      <w:r w:rsidRPr="00632E3D">
        <w:rPr>
          <w:rFonts w:ascii="Bookman Old Style" w:hAnsi="Bookman Old Style" w:cs="Tahoma"/>
          <w:color w:val="000000"/>
          <w:spacing w:val="-4"/>
          <w:sz w:val="28"/>
          <w:szCs w:val="28"/>
          <w:lang w:val="el-GR"/>
        </w:rPr>
        <w:t xml:space="preserve"> αξία σε σχέση με την αγοραία της αξία.</w:t>
      </w:r>
    </w:p>
    <w:p w14:paraId="004C7959" w14:textId="77777777" w:rsidR="009D6AF2" w:rsidRDefault="009D6AF2" w:rsidP="009D6AF2">
      <w:pPr>
        <w:spacing w:line="480" w:lineRule="auto"/>
        <w:ind w:right="-35"/>
        <w:jc w:val="both"/>
        <w:rPr>
          <w:rFonts w:ascii="Bookman Old Style" w:hAnsi="Bookman Old Style" w:cs="Tahoma"/>
          <w:color w:val="000000"/>
          <w:spacing w:val="-4"/>
          <w:sz w:val="28"/>
          <w:szCs w:val="28"/>
          <w:lang w:val="el-GR"/>
        </w:rPr>
      </w:pPr>
    </w:p>
    <w:p w14:paraId="42E3945A" w14:textId="5C4A79AA" w:rsidR="009D6AF2" w:rsidRDefault="009D6AF2" w:rsidP="009D6AF2">
      <w:pPr>
        <w:spacing w:line="480" w:lineRule="auto"/>
        <w:ind w:right="-35"/>
        <w:jc w:val="both"/>
        <w:rPr>
          <w:rFonts w:ascii="Bookman Old Style" w:hAnsi="Bookman Old Style" w:cs="Tahoma"/>
          <w:color w:val="000000"/>
          <w:spacing w:val="-4"/>
          <w:sz w:val="28"/>
          <w:szCs w:val="28"/>
          <w:lang w:val="el-GR"/>
        </w:rPr>
      </w:pPr>
      <w:r w:rsidRPr="00632E3D">
        <w:rPr>
          <w:rFonts w:ascii="Bookman Old Style" w:hAnsi="Bookman Old Style" w:cs="Tahoma"/>
          <w:color w:val="000000"/>
          <w:spacing w:val="-4"/>
          <w:sz w:val="28"/>
          <w:szCs w:val="28"/>
          <w:lang w:val="el-GR"/>
        </w:rPr>
        <w:t xml:space="preserve">Όσον δε αφορά την αποζημίωση για την ηθική βλάβη, ήτοι την αποζημίωση για τη μη χρηματική ζημιά, δεν συμφωνούμε με την εισήγηση του </w:t>
      </w:r>
      <w:proofErr w:type="spellStart"/>
      <w:r w:rsidRPr="00632E3D">
        <w:rPr>
          <w:rFonts w:ascii="Bookman Old Style" w:hAnsi="Bookman Old Style" w:cs="Tahoma"/>
          <w:color w:val="000000"/>
          <w:spacing w:val="-4"/>
          <w:sz w:val="28"/>
          <w:szCs w:val="28"/>
          <w:lang w:val="el-GR"/>
        </w:rPr>
        <w:t>ευπαίδευτου</w:t>
      </w:r>
      <w:proofErr w:type="spellEnd"/>
      <w:r w:rsidRPr="00632E3D">
        <w:rPr>
          <w:rFonts w:ascii="Bookman Old Style" w:hAnsi="Bookman Old Style" w:cs="Tahoma"/>
          <w:color w:val="000000"/>
          <w:spacing w:val="-4"/>
          <w:sz w:val="28"/>
          <w:szCs w:val="28"/>
          <w:lang w:val="el-GR"/>
        </w:rPr>
        <w:t xml:space="preserve"> συνηγόρου για την </w:t>
      </w:r>
      <w:proofErr w:type="spellStart"/>
      <w:r w:rsidRPr="00632E3D">
        <w:rPr>
          <w:rFonts w:ascii="Bookman Old Style" w:hAnsi="Bookman Old Style" w:cs="Tahoma"/>
          <w:color w:val="000000"/>
          <w:spacing w:val="-4"/>
          <w:sz w:val="28"/>
          <w:szCs w:val="28"/>
          <w:lang w:val="el-GR"/>
        </w:rPr>
        <w:t>Εφεσείουσα</w:t>
      </w:r>
      <w:proofErr w:type="spellEnd"/>
      <w:r w:rsidRPr="00632E3D">
        <w:rPr>
          <w:rFonts w:ascii="Bookman Old Style" w:hAnsi="Bookman Old Style" w:cs="Tahoma"/>
          <w:color w:val="000000"/>
          <w:spacing w:val="-4"/>
          <w:sz w:val="28"/>
          <w:szCs w:val="28"/>
          <w:lang w:val="el-GR"/>
        </w:rPr>
        <w:t xml:space="preserve"> ότι η σημασία των παραγόντων που λήφθηκαν υπόψη από το πρωτόδικο Δικαστήριο υποβαθμίστηκε</w:t>
      </w:r>
      <w:r w:rsidR="00EC7A6E">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με αποτέλεσμα να υπολογισθεί λανθασμένα το σχετικό ποσό. Το πρωτόδικο Δικαστήριο, αφού ορθώς έλαβε υπόψ</w:t>
      </w:r>
      <w:r w:rsidR="00EC7A6E">
        <w:rPr>
          <w:rFonts w:ascii="Bookman Old Style" w:hAnsi="Bookman Old Style" w:cs="Tahoma"/>
          <w:color w:val="000000"/>
          <w:spacing w:val="-4"/>
          <w:sz w:val="28"/>
          <w:szCs w:val="28"/>
          <w:lang w:val="el-GR"/>
        </w:rPr>
        <w:t>η</w:t>
      </w:r>
      <w:r w:rsidRPr="00632E3D">
        <w:rPr>
          <w:rFonts w:ascii="Bookman Old Style" w:hAnsi="Bookman Old Style" w:cs="Tahoma"/>
          <w:color w:val="000000"/>
          <w:spacing w:val="-4"/>
          <w:sz w:val="28"/>
          <w:szCs w:val="28"/>
          <w:lang w:val="el-GR"/>
        </w:rPr>
        <w:t xml:space="preserve"> τα συναισθήματα αδικίας και πικρίας της </w:t>
      </w:r>
      <w:proofErr w:type="spellStart"/>
      <w:r w:rsidRPr="00632E3D">
        <w:rPr>
          <w:rFonts w:ascii="Bookman Old Style" w:hAnsi="Bookman Old Style" w:cs="Tahoma"/>
          <w:color w:val="000000"/>
          <w:spacing w:val="-4"/>
          <w:sz w:val="28"/>
          <w:szCs w:val="28"/>
          <w:lang w:val="el-GR"/>
        </w:rPr>
        <w:t>Εφεσείουσας</w:t>
      </w:r>
      <w:proofErr w:type="spellEnd"/>
      <w:r w:rsidRPr="00632E3D">
        <w:rPr>
          <w:rFonts w:ascii="Bookman Old Style" w:hAnsi="Bookman Old Style" w:cs="Tahoma"/>
          <w:color w:val="000000"/>
          <w:spacing w:val="-4"/>
          <w:sz w:val="28"/>
          <w:szCs w:val="28"/>
          <w:lang w:val="el-GR"/>
        </w:rPr>
        <w:t xml:space="preserve"> για την αντιμετώπιση που ετύγχανε από την Πολιτεία</w:t>
      </w:r>
      <w:r w:rsidR="00EC7A6E">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καθώς και του άγχους κατά πόσο θα ανακτούσε τις περιουσίες της όλα αυτά τα χρόνια που παρήλθαν, κατέληξε ότι τα ποσά των €19.991 και €58.583 </w:t>
      </w:r>
      <w:r w:rsidR="00EC7A6E">
        <w:rPr>
          <w:rFonts w:ascii="Bookman Old Style" w:hAnsi="Bookman Old Style" w:cs="Tahoma"/>
          <w:color w:val="000000"/>
          <w:spacing w:val="-4"/>
          <w:sz w:val="28"/>
          <w:szCs w:val="28"/>
          <w:lang w:val="el-GR"/>
        </w:rPr>
        <w:t xml:space="preserve">                     </w:t>
      </w:r>
      <w:r w:rsidRPr="00632E3D">
        <w:rPr>
          <w:rFonts w:ascii="Bookman Old Style" w:hAnsi="Bookman Old Style" w:cs="Tahoma"/>
          <w:color w:val="000000"/>
          <w:spacing w:val="-4"/>
          <w:sz w:val="28"/>
          <w:szCs w:val="28"/>
          <w:lang w:val="el-GR"/>
        </w:rPr>
        <w:t xml:space="preserve">που αφορούσαν στην </w:t>
      </w:r>
      <w:proofErr w:type="spellStart"/>
      <w:r w:rsidRPr="00632E3D">
        <w:rPr>
          <w:rFonts w:ascii="Bookman Old Style" w:hAnsi="Bookman Old Style" w:cs="Tahoma"/>
          <w:color w:val="000000"/>
          <w:spacing w:val="-4"/>
          <w:sz w:val="28"/>
          <w:szCs w:val="28"/>
          <w:lang w:val="el-GR"/>
        </w:rPr>
        <w:t>ενοικιαστική</w:t>
      </w:r>
      <w:proofErr w:type="spellEnd"/>
      <w:r w:rsidRPr="00632E3D">
        <w:rPr>
          <w:rFonts w:ascii="Bookman Old Style" w:hAnsi="Bookman Old Style" w:cs="Tahoma"/>
          <w:color w:val="000000"/>
          <w:spacing w:val="-4"/>
          <w:sz w:val="28"/>
          <w:szCs w:val="28"/>
          <w:lang w:val="el-GR"/>
        </w:rPr>
        <w:t xml:space="preserve"> αξία των επιδίκων τεμαχίων υπολείπονταν της </w:t>
      </w:r>
      <w:proofErr w:type="spellStart"/>
      <w:r w:rsidRPr="00632E3D">
        <w:rPr>
          <w:rFonts w:ascii="Bookman Old Style" w:hAnsi="Bookman Old Style" w:cs="Tahoma"/>
          <w:color w:val="000000"/>
          <w:spacing w:val="-4"/>
          <w:sz w:val="28"/>
          <w:szCs w:val="28"/>
          <w:lang w:val="el-GR"/>
        </w:rPr>
        <w:t>δίκαιας</w:t>
      </w:r>
      <w:proofErr w:type="spellEnd"/>
      <w:r w:rsidRPr="00632E3D">
        <w:rPr>
          <w:rFonts w:ascii="Bookman Old Style" w:hAnsi="Bookman Old Style" w:cs="Tahoma"/>
          <w:color w:val="000000"/>
          <w:spacing w:val="-4"/>
          <w:sz w:val="28"/>
          <w:szCs w:val="28"/>
          <w:lang w:val="el-GR"/>
        </w:rPr>
        <w:t xml:space="preserve"> και εύλογης αποζημίωσης</w:t>
      </w:r>
      <w:r w:rsidR="00EC7A6E">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με αποτέλεσμα να τα αυξήσει στα ποσά των €30.000 και €70.000</w:t>
      </w:r>
      <w:r w:rsidR="00EC7A6E">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αντιστοίχως.</w:t>
      </w:r>
    </w:p>
    <w:p w14:paraId="2FBF28EC" w14:textId="77777777" w:rsidR="009D6AF2" w:rsidRDefault="009D6AF2" w:rsidP="009D6AF2">
      <w:pPr>
        <w:spacing w:line="480" w:lineRule="auto"/>
        <w:ind w:right="-35"/>
        <w:jc w:val="both"/>
        <w:rPr>
          <w:rFonts w:ascii="Bookman Old Style" w:hAnsi="Bookman Old Style" w:cs="Tahoma"/>
          <w:color w:val="000000"/>
          <w:spacing w:val="-4"/>
          <w:sz w:val="28"/>
          <w:szCs w:val="28"/>
          <w:lang w:val="el-GR"/>
        </w:rPr>
      </w:pPr>
    </w:p>
    <w:p w14:paraId="5391B29C" w14:textId="4564DA50"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r>
        <w:rPr>
          <w:rFonts w:ascii="Bookman Old Style" w:hAnsi="Bookman Old Style" w:cs="Tahoma"/>
          <w:color w:val="000000"/>
          <w:spacing w:val="-4"/>
          <w:sz w:val="28"/>
          <w:szCs w:val="28"/>
          <w:lang w:val="el-GR"/>
        </w:rPr>
        <w:t>Κατ</w:t>
      </w:r>
      <w:r w:rsidR="00EC7A6E">
        <w:rPr>
          <w:rFonts w:ascii="Bookman Old Style" w:hAnsi="Bookman Old Style" w:cs="Tahoma"/>
          <w:color w:val="000000"/>
          <w:spacing w:val="-4"/>
          <w:sz w:val="28"/>
          <w:szCs w:val="28"/>
          <w:lang w:val="el-GR"/>
        </w:rPr>
        <w:t xml:space="preserve">’ </w:t>
      </w:r>
      <w:r>
        <w:rPr>
          <w:rFonts w:ascii="Bookman Old Style" w:hAnsi="Bookman Old Style" w:cs="Tahoma"/>
          <w:color w:val="000000"/>
          <w:spacing w:val="-4"/>
          <w:sz w:val="28"/>
          <w:szCs w:val="28"/>
          <w:lang w:val="el-GR"/>
        </w:rPr>
        <w:t xml:space="preserve">ακολουθίαν όλων των πιο πάνω οι </w:t>
      </w:r>
      <w:r w:rsidRPr="005D529F">
        <w:rPr>
          <w:rFonts w:ascii="Bookman Old Style" w:hAnsi="Bookman Old Style" w:cs="Tahoma"/>
          <w:b/>
          <w:bCs/>
          <w:i/>
          <w:iCs/>
          <w:color w:val="000000"/>
          <w:spacing w:val="-4"/>
          <w:sz w:val="28"/>
          <w:szCs w:val="28"/>
          <w:lang w:val="el-GR"/>
        </w:rPr>
        <w:t>Λόγοι Έφεσης 2, 3</w:t>
      </w:r>
      <w:r>
        <w:rPr>
          <w:rFonts w:ascii="Bookman Old Style" w:hAnsi="Bookman Old Style" w:cs="Tahoma"/>
          <w:color w:val="000000"/>
          <w:spacing w:val="-4"/>
          <w:sz w:val="28"/>
          <w:szCs w:val="28"/>
          <w:lang w:val="el-GR"/>
        </w:rPr>
        <w:t xml:space="preserve"> και </w:t>
      </w:r>
      <w:r w:rsidRPr="005D529F">
        <w:rPr>
          <w:rFonts w:ascii="Bookman Old Style" w:hAnsi="Bookman Old Style" w:cs="Tahoma"/>
          <w:b/>
          <w:bCs/>
          <w:i/>
          <w:iCs/>
          <w:color w:val="000000"/>
          <w:spacing w:val="-4"/>
          <w:sz w:val="28"/>
          <w:szCs w:val="28"/>
          <w:lang w:val="el-GR"/>
        </w:rPr>
        <w:t>4</w:t>
      </w:r>
      <w:r>
        <w:rPr>
          <w:rFonts w:ascii="Bookman Old Style" w:hAnsi="Bookman Old Style" w:cs="Tahoma"/>
          <w:color w:val="000000"/>
          <w:spacing w:val="-4"/>
          <w:sz w:val="28"/>
          <w:szCs w:val="28"/>
          <w:lang w:val="el-GR"/>
        </w:rPr>
        <w:t xml:space="preserve"> δεν </w:t>
      </w:r>
      <w:proofErr w:type="spellStart"/>
      <w:r>
        <w:rPr>
          <w:rFonts w:ascii="Bookman Old Style" w:hAnsi="Bookman Old Style" w:cs="Tahoma"/>
          <w:color w:val="000000"/>
          <w:spacing w:val="-4"/>
          <w:sz w:val="28"/>
          <w:szCs w:val="28"/>
          <w:lang w:val="el-GR"/>
        </w:rPr>
        <w:t>ευσταθούν</w:t>
      </w:r>
      <w:proofErr w:type="spellEnd"/>
      <w:r>
        <w:rPr>
          <w:rFonts w:ascii="Bookman Old Style" w:hAnsi="Bookman Old Style" w:cs="Tahoma"/>
          <w:color w:val="000000"/>
          <w:spacing w:val="-4"/>
          <w:sz w:val="28"/>
          <w:szCs w:val="28"/>
          <w:lang w:val="el-GR"/>
        </w:rPr>
        <w:t xml:space="preserve"> και απορρίπτονται.</w:t>
      </w:r>
    </w:p>
    <w:p w14:paraId="177DF273" w14:textId="77777777"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p>
    <w:p w14:paraId="55CAEF35" w14:textId="7C894058"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r w:rsidRPr="00632E3D">
        <w:rPr>
          <w:rFonts w:ascii="Bookman Old Style" w:hAnsi="Bookman Old Style" w:cs="Tahoma"/>
          <w:color w:val="000000"/>
          <w:spacing w:val="-4"/>
          <w:sz w:val="28"/>
          <w:szCs w:val="28"/>
          <w:lang w:val="el-GR"/>
        </w:rPr>
        <w:t xml:space="preserve">Μέσω του </w:t>
      </w:r>
      <w:r w:rsidRPr="005D529F">
        <w:rPr>
          <w:rFonts w:ascii="Bookman Old Style" w:hAnsi="Bookman Old Style" w:cs="Tahoma"/>
          <w:b/>
          <w:i/>
          <w:iCs/>
          <w:color w:val="000000"/>
          <w:spacing w:val="-4"/>
          <w:sz w:val="28"/>
          <w:szCs w:val="28"/>
          <w:lang w:val="el-GR"/>
        </w:rPr>
        <w:t>1</w:t>
      </w:r>
      <w:r w:rsidRPr="005D529F">
        <w:rPr>
          <w:rFonts w:ascii="Bookman Old Style" w:hAnsi="Bookman Old Style" w:cs="Tahoma"/>
          <w:b/>
          <w:i/>
          <w:iCs/>
          <w:color w:val="000000"/>
          <w:spacing w:val="-4"/>
          <w:sz w:val="28"/>
          <w:szCs w:val="28"/>
          <w:vertAlign w:val="superscript"/>
          <w:lang w:val="el-GR"/>
        </w:rPr>
        <w:t>ου</w:t>
      </w:r>
      <w:r w:rsidRPr="005D529F">
        <w:rPr>
          <w:rFonts w:ascii="Bookman Old Style" w:hAnsi="Bookman Old Style" w:cs="Tahoma"/>
          <w:b/>
          <w:i/>
          <w:iCs/>
          <w:color w:val="000000"/>
          <w:spacing w:val="-4"/>
          <w:sz w:val="28"/>
          <w:szCs w:val="28"/>
          <w:lang w:val="el-GR"/>
        </w:rPr>
        <w:t xml:space="preserve"> Λόγου Έφεσης</w:t>
      </w:r>
      <w:r w:rsidRPr="00632E3D">
        <w:rPr>
          <w:rFonts w:ascii="Bookman Old Style" w:hAnsi="Bookman Old Style" w:cs="Tahoma"/>
          <w:color w:val="000000"/>
          <w:spacing w:val="-4"/>
          <w:sz w:val="28"/>
          <w:szCs w:val="28"/>
          <w:lang w:val="el-GR"/>
        </w:rPr>
        <w:t xml:space="preserve"> η </w:t>
      </w:r>
      <w:proofErr w:type="spellStart"/>
      <w:r w:rsidRPr="00632E3D">
        <w:rPr>
          <w:rFonts w:ascii="Bookman Old Style" w:hAnsi="Bookman Old Style" w:cs="Tahoma"/>
          <w:color w:val="000000"/>
          <w:spacing w:val="-4"/>
          <w:sz w:val="28"/>
          <w:szCs w:val="28"/>
          <w:lang w:val="el-GR"/>
        </w:rPr>
        <w:t>Εφεσείουσα</w:t>
      </w:r>
      <w:proofErr w:type="spellEnd"/>
      <w:r w:rsidRPr="00632E3D">
        <w:rPr>
          <w:rFonts w:ascii="Bookman Old Style" w:hAnsi="Bookman Old Style" w:cs="Tahoma"/>
          <w:color w:val="000000"/>
          <w:spacing w:val="-4"/>
          <w:sz w:val="28"/>
          <w:szCs w:val="28"/>
          <w:lang w:val="el-GR"/>
        </w:rPr>
        <w:t xml:space="preserve"> υποστηρίζει ότι υπήρξε εσφαλμένη εφαρμογή των αρχών </w:t>
      </w:r>
      <w:r>
        <w:rPr>
          <w:rFonts w:ascii="Bookman Old Style" w:hAnsi="Bookman Old Style" w:cs="Tahoma"/>
          <w:color w:val="000000"/>
          <w:spacing w:val="-4"/>
          <w:sz w:val="28"/>
          <w:szCs w:val="28"/>
          <w:lang w:val="el-GR"/>
        </w:rPr>
        <w:t>Δ</w:t>
      </w:r>
      <w:r w:rsidRPr="00632E3D">
        <w:rPr>
          <w:rFonts w:ascii="Bookman Old Style" w:hAnsi="Bookman Old Style" w:cs="Tahoma"/>
          <w:color w:val="000000"/>
          <w:spacing w:val="-4"/>
          <w:sz w:val="28"/>
          <w:szCs w:val="28"/>
          <w:lang w:val="el-GR"/>
        </w:rPr>
        <w:t xml:space="preserve">ικαίου για την επιδίκαση </w:t>
      </w:r>
      <w:proofErr w:type="spellStart"/>
      <w:r w:rsidRPr="00632E3D">
        <w:rPr>
          <w:rFonts w:ascii="Bookman Old Style" w:hAnsi="Bookman Old Style" w:cs="Tahoma"/>
          <w:color w:val="000000"/>
          <w:spacing w:val="-4"/>
          <w:sz w:val="28"/>
          <w:szCs w:val="28"/>
          <w:lang w:val="el-GR"/>
        </w:rPr>
        <w:t>τιμωρητικών</w:t>
      </w:r>
      <w:proofErr w:type="spellEnd"/>
      <w:r w:rsidRPr="00632E3D">
        <w:rPr>
          <w:rFonts w:ascii="Bookman Old Style" w:hAnsi="Bookman Old Style" w:cs="Tahoma"/>
          <w:color w:val="000000"/>
          <w:spacing w:val="-4"/>
          <w:sz w:val="28"/>
          <w:szCs w:val="28"/>
          <w:lang w:val="el-GR"/>
        </w:rPr>
        <w:t xml:space="preserve"> αποζημιώσεων. Μεταξύ άλλων προβάλλεται από τον </w:t>
      </w:r>
      <w:proofErr w:type="spellStart"/>
      <w:r w:rsidRPr="00632E3D">
        <w:rPr>
          <w:rFonts w:ascii="Bookman Old Style" w:hAnsi="Bookman Old Style" w:cs="Tahoma"/>
          <w:color w:val="000000"/>
          <w:spacing w:val="-4"/>
          <w:sz w:val="28"/>
          <w:szCs w:val="28"/>
          <w:lang w:val="el-GR"/>
        </w:rPr>
        <w:t>ευπαίδευτο</w:t>
      </w:r>
      <w:proofErr w:type="spellEnd"/>
      <w:r w:rsidRPr="00632E3D">
        <w:rPr>
          <w:rFonts w:ascii="Bookman Old Style" w:hAnsi="Bookman Old Style" w:cs="Tahoma"/>
          <w:color w:val="000000"/>
          <w:spacing w:val="-4"/>
          <w:sz w:val="28"/>
          <w:szCs w:val="28"/>
          <w:lang w:val="el-GR"/>
        </w:rPr>
        <w:t xml:space="preserve"> συνήγορο της </w:t>
      </w:r>
      <w:proofErr w:type="spellStart"/>
      <w:r w:rsidRPr="00632E3D">
        <w:rPr>
          <w:rFonts w:ascii="Bookman Old Style" w:hAnsi="Bookman Old Style" w:cs="Tahoma"/>
          <w:color w:val="000000"/>
          <w:spacing w:val="-4"/>
          <w:sz w:val="28"/>
          <w:szCs w:val="28"/>
          <w:lang w:val="el-GR"/>
        </w:rPr>
        <w:t>Εφεσείουσας</w:t>
      </w:r>
      <w:proofErr w:type="spellEnd"/>
      <w:r w:rsidRPr="00632E3D">
        <w:rPr>
          <w:rFonts w:ascii="Bookman Old Style" w:hAnsi="Bookman Old Style" w:cs="Tahoma"/>
          <w:color w:val="000000"/>
          <w:spacing w:val="-4"/>
          <w:sz w:val="28"/>
          <w:szCs w:val="28"/>
          <w:lang w:val="el-GR"/>
        </w:rPr>
        <w:t xml:space="preserve"> ότι</w:t>
      </w:r>
      <w:r>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ενώ το πρωτόδικο Δικαστήριο αναγνωρίζει τη συνδρομή όλων των προϋποθέσεων για επιδίκαση </w:t>
      </w:r>
      <w:proofErr w:type="spellStart"/>
      <w:r w:rsidRPr="00632E3D">
        <w:rPr>
          <w:rFonts w:ascii="Bookman Old Style" w:hAnsi="Bookman Old Style" w:cs="Tahoma"/>
          <w:color w:val="000000"/>
          <w:spacing w:val="-4"/>
          <w:sz w:val="28"/>
          <w:szCs w:val="28"/>
          <w:lang w:val="el-GR"/>
        </w:rPr>
        <w:t>τιμωρητικών</w:t>
      </w:r>
      <w:proofErr w:type="spellEnd"/>
      <w:r w:rsidRPr="00632E3D">
        <w:rPr>
          <w:rFonts w:ascii="Bookman Old Style" w:hAnsi="Bookman Old Style" w:cs="Tahoma"/>
          <w:color w:val="000000"/>
          <w:spacing w:val="-4"/>
          <w:sz w:val="28"/>
          <w:szCs w:val="28"/>
          <w:lang w:val="el-GR"/>
        </w:rPr>
        <w:t xml:space="preserve"> αποζημιώσεων</w:t>
      </w:r>
      <w:r>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αποφάσισε το</w:t>
      </w:r>
      <w:r w:rsidR="00EC7A6E">
        <w:rPr>
          <w:rFonts w:ascii="Bookman Old Style" w:hAnsi="Bookman Old Style" w:cs="Tahoma"/>
          <w:color w:val="000000"/>
          <w:spacing w:val="-4"/>
          <w:sz w:val="28"/>
          <w:szCs w:val="28"/>
          <w:lang w:val="el-GR"/>
        </w:rPr>
        <w:t>ν</w:t>
      </w:r>
      <w:r w:rsidRPr="00632E3D">
        <w:rPr>
          <w:rFonts w:ascii="Bookman Old Style" w:hAnsi="Bookman Old Style" w:cs="Tahoma"/>
          <w:color w:val="000000"/>
          <w:spacing w:val="-4"/>
          <w:sz w:val="28"/>
          <w:szCs w:val="28"/>
          <w:lang w:val="el-GR"/>
        </w:rPr>
        <w:t xml:space="preserve"> μη </w:t>
      </w:r>
      <w:proofErr w:type="spellStart"/>
      <w:r w:rsidRPr="00632E3D">
        <w:rPr>
          <w:rFonts w:ascii="Bookman Old Style" w:hAnsi="Bookman Old Style" w:cs="Tahoma"/>
          <w:color w:val="000000"/>
          <w:spacing w:val="-4"/>
          <w:sz w:val="28"/>
          <w:szCs w:val="28"/>
          <w:lang w:val="el-GR"/>
        </w:rPr>
        <w:t>επιδικασμό</w:t>
      </w:r>
      <w:proofErr w:type="spellEnd"/>
      <w:r w:rsidRPr="00632E3D">
        <w:rPr>
          <w:rFonts w:ascii="Bookman Old Style" w:hAnsi="Bookman Old Style" w:cs="Tahoma"/>
          <w:color w:val="000000"/>
          <w:spacing w:val="-4"/>
          <w:sz w:val="28"/>
          <w:szCs w:val="28"/>
          <w:lang w:val="el-GR"/>
        </w:rPr>
        <w:t xml:space="preserve"> τους στη βάση του ότι η </w:t>
      </w:r>
      <w:proofErr w:type="spellStart"/>
      <w:r w:rsidRPr="00632E3D">
        <w:rPr>
          <w:rFonts w:ascii="Bookman Old Style" w:hAnsi="Bookman Old Style" w:cs="Tahoma"/>
          <w:color w:val="000000"/>
          <w:spacing w:val="-4"/>
          <w:sz w:val="28"/>
          <w:szCs w:val="28"/>
          <w:lang w:val="el-GR"/>
        </w:rPr>
        <w:t>Εφεσείουσα</w:t>
      </w:r>
      <w:proofErr w:type="spellEnd"/>
      <w:r w:rsidRPr="00632E3D">
        <w:rPr>
          <w:rFonts w:ascii="Bookman Old Style" w:hAnsi="Bookman Old Style" w:cs="Tahoma"/>
          <w:color w:val="000000"/>
          <w:spacing w:val="-4"/>
          <w:sz w:val="28"/>
          <w:szCs w:val="28"/>
          <w:lang w:val="el-GR"/>
        </w:rPr>
        <w:t xml:space="preserve"> προσπορίζεται και τη μεγάλη αξία του κτιρίου του Αστυνομικού Σταθμού.</w:t>
      </w:r>
    </w:p>
    <w:p w14:paraId="65479E64" w14:textId="77777777"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p>
    <w:p w14:paraId="07944FE1" w14:textId="40D76C55" w:rsidR="009D6AF2" w:rsidRPr="00B07F45" w:rsidRDefault="009D6AF2" w:rsidP="009D6AF2">
      <w:pPr>
        <w:spacing w:line="480" w:lineRule="auto"/>
        <w:ind w:right="-35"/>
        <w:jc w:val="both"/>
        <w:rPr>
          <w:rFonts w:ascii="Bookman Old Style" w:hAnsi="Bookman Old Style" w:cs="Calibri"/>
          <w:color w:val="000000"/>
          <w:spacing w:val="-4"/>
          <w:sz w:val="28"/>
          <w:szCs w:val="28"/>
          <w:lang w:val="el-GR"/>
        </w:rPr>
      </w:pPr>
      <w:r w:rsidRPr="00632E3D">
        <w:rPr>
          <w:rFonts w:ascii="Bookman Old Style" w:hAnsi="Bookman Old Style" w:cs="Tahoma"/>
          <w:color w:val="000000"/>
          <w:spacing w:val="-4"/>
          <w:sz w:val="28"/>
          <w:szCs w:val="28"/>
          <w:lang w:val="el-GR"/>
        </w:rPr>
        <w:t xml:space="preserve">Εν </w:t>
      </w:r>
      <w:proofErr w:type="spellStart"/>
      <w:r w:rsidRPr="00632E3D">
        <w:rPr>
          <w:rFonts w:ascii="Bookman Old Style" w:hAnsi="Bookman Old Style" w:cs="Tahoma"/>
          <w:color w:val="000000"/>
          <w:spacing w:val="-4"/>
          <w:sz w:val="28"/>
          <w:szCs w:val="28"/>
          <w:lang w:val="el-GR"/>
        </w:rPr>
        <w:t>πρώτοις</w:t>
      </w:r>
      <w:proofErr w:type="spellEnd"/>
      <w:r w:rsidRPr="00632E3D">
        <w:rPr>
          <w:rFonts w:ascii="Bookman Old Style" w:hAnsi="Bookman Old Style" w:cs="Tahoma"/>
          <w:color w:val="000000"/>
          <w:spacing w:val="-4"/>
          <w:sz w:val="28"/>
          <w:szCs w:val="28"/>
          <w:lang w:val="el-GR"/>
        </w:rPr>
        <w:t xml:space="preserve"> η πιο πάνω θέση, με κάθε σεβασμό, δεν είναι ορθή. Αντίθετα, όπως ορθά επεσήμανε η </w:t>
      </w:r>
      <w:proofErr w:type="spellStart"/>
      <w:r w:rsidRPr="00632E3D">
        <w:rPr>
          <w:rFonts w:ascii="Bookman Old Style" w:hAnsi="Bookman Old Style" w:cs="Tahoma"/>
          <w:color w:val="000000"/>
          <w:spacing w:val="-4"/>
          <w:sz w:val="28"/>
          <w:szCs w:val="28"/>
          <w:lang w:val="el-GR"/>
        </w:rPr>
        <w:t>ευπαίδευτος</w:t>
      </w:r>
      <w:proofErr w:type="spellEnd"/>
      <w:r w:rsidRPr="00632E3D">
        <w:rPr>
          <w:rFonts w:ascii="Bookman Old Style" w:hAnsi="Bookman Old Style" w:cs="Tahoma"/>
          <w:color w:val="000000"/>
          <w:spacing w:val="-4"/>
          <w:sz w:val="28"/>
          <w:szCs w:val="28"/>
          <w:lang w:val="el-GR"/>
        </w:rPr>
        <w:t xml:space="preserve"> συνήγορος για την Εφεσίβλητη, το πρωτόδικο Δικαστήριο κατέληξε ότι στην υπό κρίση περίπτωση δεν </w:t>
      </w:r>
      <w:proofErr w:type="spellStart"/>
      <w:r w:rsidRPr="00632E3D">
        <w:rPr>
          <w:rFonts w:ascii="Bookman Old Style" w:hAnsi="Bookman Old Style" w:cs="Tahoma"/>
          <w:color w:val="000000"/>
          <w:spacing w:val="-4"/>
          <w:sz w:val="28"/>
          <w:szCs w:val="28"/>
          <w:lang w:val="el-GR"/>
        </w:rPr>
        <w:t>ενδείκνυτο</w:t>
      </w:r>
      <w:proofErr w:type="spellEnd"/>
      <w:r w:rsidRPr="00632E3D">
        <w:rPr>
          <w:rFonts w:ascii="Bookman Old Style" w:hAnsi="Bookman Old Style" w:cs="Tahoma"/>
          <w:color w:val="000000"/>
          <w:spacing w:val="-4"/>
          <w:sz w:val="28"/>
          <w:szCs w:val="28"/>
          <w:lang w:val="el-GR"/>
        </w:rPr>
        <w:t xml:space="preserve"> ο </w:t>
      </w:r>
      <w:proofErr w:type="spellStart"/>
      <w:r w:rsidRPr="00632E3D">
        <w:rPr>
          <w:rFonts w:ascii="Bookman Old Style" w:hAnsi="Bookman Old Style" w:cs="Tahoma"/>
          <w:color w:val="000000"/>
          <w:spacing w:val="-4"/>
          <w:sz w:val="28"/>
          <w:szCs w:val="28"/>
          <w:lang w:val="el-GR"/>
        </w:rPr>
        <w:t>επιδικασμός</w:t>
      </w:r>
      <w:proofErr w:type="spellEnd"/>
      <w:r w:rsidRPr="00632E3D">
        <w:rPr>
          <w:rFonts w:ascii="Bookman Old Style" w:hAnsi="Bookman Old Style" w:cs="Tahoma"/>
          <w:color w:val="000000"/>
          <w:spacing w:val="-4"/>
          <w:sz w:val="28"/>
          <w:szCs w:val="28"/>
          <w:lang w:val="el-GR"/>
        </w:rPr>
        <w:t xml:space="preserve"> </w:t>
      </w:r>
      <w:proofErr w:type="spellStart"/>
      <w:r w:rsidRPr="00632E3D">
        <w:rPr>
          <w:rFonts w:ascii="Bookman Old Style" w:hAnsi="Bookman Old Style" w:cs="Tahoma"/>
          <w:color w:val="000000"/>
          <w:spacing w:val="-4"/>
          <w:sz w:val="28"/>
          <w:szCs w:val="28"/>
          <w:lang w:val="el-GR"/>
        </w:rPr>
        <w:t>τιμωρητικών</w:t>
      </w:r>
      <w:proofErr w:type="spellEnd"/>
      <w:r w:rsidRPr="00632E3D">
        <w:rPr>
          <w:rFonts w:ascii="Bookman Old Style" w:hAnsi="Bookman Old Style" w:cs="Tahoma"/>
          <w:color w:val="000000"/>
          <w:spacing w:val="-4"/>
          <w:sz w:val="28"/>
          <w:szCs w:val="28"/>
          <w:lang w:val="el-GR"/>
        </w:rPr>
        <w:t xml:space="preserve"> αποζημιώσεων και, τούτο, για μια σειρά από λόγους που απαρίθμησε. Κατά πρώτον, οι συνολικές απώλειες για τη Δημοκρατία οι οποίες αντιστοιχούσαν στην αξία του οικοδομήματος του Αστυνομικού Σταθμού κρίθηκε ότι «</w:t>
      </w:r>
      <w:r w:rsidRPr="00632E3D">
        <w:rPr>
          <w:rFonts w:ascii="Bookman Old Style" w:hAnsi="Bookman Old Style" w:cs="Tahoma"/>
          <w:i/>
          <w:color w:val="000000"/>
          <w:spacing w:val="-4"/>
          <w:sz w:val="28"/>
          <w:szCs w:val="28"/>
          <w:lang w:val="el-GR"/>
        </w:rPr>
        <w:t>θα ήταν επαρκείς στο να υποδηλώσουν πως στο τέλος της ημέρας η Κρατική αυθαιρεσία δεν αποβαίνει προς όφελος των δημόσιων οικονομικών</w:t>
      </w:r>
      <w:r w:rsidRPr="00632E3D">
        <w:rPr>
          <w:rFonts w:ascii="Bookman Old Style" w:hAnsi="Bookman Old Style" w:cs="Tahoma"/>
          <w:color w:val="000000"/>
          <w:spacing w:val="-4"/>
          <w:sz w:val="28"/>
          <w:szCs w:val="28"/>
          <w:lang w:val="el-GR"/>
        </w:rPr>
        <w:t xml:space="preserve">». </w:t>
      </w:r>
      <w:r>
        <w:rPr>
          <w:rFonts w:ascii="Bookman Old Style" w:hAnsi="Bookman Old Style" w:cs="Tahoma"/>
          <w:color w:val="000000"/>
          <w:spacing w:val="-4"/>
          <w:sz w:val="28"/>
          <w:szCs w:val="28"/>
          <w:lang w:val="el-GR"/>
        </w:rPr>
        <w:t>Όπως εμφαντικά τόνισε το πρωτόδικο Δικαστήριο</w:t>
      </w:r>
      <w:r w:rsidR="003F000B">
        <w:rPr>
          <w:rFonts w:ascii="Bookman Old Style" w:hAnsi="Bookman Old Style" w:cs="Tahoma"/>
          <w:color w:val="000000"/>
          <w:spacing w:val="-4"/>
          <w:sz w:val="28"/>
          <w:szCs w:val="28"/>
          <w:lang w:val="el-GR"/>
        </w:rPr>
        <w:t>,</w:t>
      </w:r>
      <w:r>
        <w:rPr>
          <w:rFonts w:ascii="Bookman Old Style" w:hAnsi="Bookman Old Style" w:cs="Tahoma"/>
          <w:color w:val="000000"/>
          <w:spacing w:val="-4"/>
          <w:sz w:val="28"/>
          <w:szCs w:val="28"/>
          <w:lang w:val="el-GR"/>
        </w:rPr>
        <w:t xml:space="preserve"> «</w:t>
      </w:r>
      <w:r w:rsidRPr="00E075CF">
        <w:rPr>
          <w:rFonts w:ascii="Bookman Old Style" w:hAnsi="Bookman Old Style" w:cs="Tahoma"/>
          <w:i/>
          <w:iCs/>
          <w:color w:val="000000"/>
          <w:spacing w:val="-4"/>
          <w:sz w:val="28"/>
          <w:szCs w:val="28"/>
          <w:lang w:val="el-GR"/>
        </w:rPr>
        <w:t xml:space="preserve">Αντιμετωπίζοντας σφαιρικά την υπόθεση, όχι για το τι δικαιούται η Ενάγουσα αλλά για το τι </w:t>
      </w:r>
      <w:r w:rsidRPr="00E075CF">
        <w:rPr>
          <w:rFonts w:ascii="Bookman Old Style" w:hAnsi="Bookman Old Style" w:cs="Tahoma"/>
          <w:i/>
          <w:iCs/>
          <w:color w:val="000000"/>
          <w:spacing w:val="-4"/>
          <w:sz w:val="28"/>
          <w:szCs w:val="28"/>
          <w:lang w:val="el-GR"/>
        </w:rPr>
        <w:lastRenderedPageBreak/>
        <w:t>πρέπει να πληρώσει η Δημοκρατία, θα πρέπει να ληφθούν υπόψη οι συνέπειες του διατάγματος για επιστροφή στην Ενάγουσα του μέρους όπου βρίσκεται κτισμένος ο Αστυνομικός Σταθμός</w:t>
      </w:r>
      <w:r>
        <w:rPr>
          <w:rFonts w:ascii="Bookman Old Style" w:hAnsi="Bookman Old Style" w:cs="Tahoma"/>
          <w:color w:val="000000"/>
          <w:spacing w:val="-4"/>
          <w:sz w:val="28"/>
          <w:szCs w:val="28"/>
          <w:lang w:val="el-GR"/>
        </w:rPr>
        <w:t xml:space="preserve">». </w:t>
      </w:r>
      <w:r w:rsidRPr="00B07F45">
        <w:rPr>
          <w:rFonts w:ascii="Bookman Old Style" w:hAnsi="Bookman Old Style" w:cs="Calibri"/>
          <w:color w:val="000000"/>
          <w:spacing w:val="-4"/>
          <w:sz w:val="28"/>
          <w:szCs w:val="28"/>
          <w:lang w:val="el-GR"/>
        </w:rPr>
        <w:t>Και τούτο, προφανώς, στη βάση του ότι, σε αντιδιαστολή με τον τρόπο καθορισμού των συνήθων αποζημιώσεων όπου εξετάζεται πόσα πρέπει να λάβει ο Ενάγ</w:t>
      </w:r>
      <w:r w:rsidR="003F000B" w:rsidRPr="00B07F45">
        <w:rPr>
          <w:rFonts w:ascii="Bookman Old Style" w:hAnsi="Bookman Old Style" w:cs="Calibri"/>
          <w:color w:val="000000"/>
          <w:spacing w:val="-4"/>
          <w:sz w:val="28"/>
          <w:szCs w:val="28"/>
          <w:lang w:val="el-GR"/>
        </w:rPr>
        <w:t>ων</w:t>
      </w:r>
      <w:r w:rsidRPr="00B07F45">
        <w:rPr>
          <w:rFonts w:ascii="Bookman Old Style" w:hAnsi="Bookman Old Style" w:cs="Calibri"/>
          <w:color w:val="000000"/>
          <w:spacing w:val="-4"/>
          <w:sz w:val="28"/>
          <w:szCs w:val="28"/>
          <w:lang w:val="el-GR"/>
        </w:rPr>
        <w:t xml:space="preserve">, κατά τον καθορισμό των </w:t>
      </w:r>
      <w:proofErr w:type="spellStart"/>
      <w:r w:rsidRPr="00B07F45">
        <w:rPr>
          <w:rFonts w:ascii="Bookman Old Style" w:hAnsi="Bookman Old Style" w:cs="Calibri"/>
          <w:color w:val="000000"/>
          <w:spacing w:val="-4"/>
          <w:sz w:val="28"/>
          <w:szCs w:val="28"/>
          <w:lang w:val="el-GR"/>
        </w:rPr>
        <w:t>τιμωρητικών</w:t>
      </w:r>
      <w:proofErr w:type="spellEnd"/>
      <w:r w:rsidRPr="00B07F45">
        <w:rPr>
          <w:rFonts w:ascii="Bookman Old Style" w:hAnsi="Bookman Old Style" w:cs="Calibri"/>
          <w:color w:val="000000"/>
          <w:spacing w:val="-4"/>
          <w:sz w:val="28"/>
          <w:szCs w:val="28"/>
          <w:lang w:val="el-GR"/>
        </w:rPr>
        <w:t xml:space="preserve"> αποζημιώσεων ό,τι εξετάζεται είναι πόσα πρέπει να πληρώσει ο Εναγόμενος.</w:t>
      </w:r>
    </w:p>
    <w:p w14:paraId="5FC90D47" w14:textId="77777777" w:rsidR="009D6AF2" w:rsidRPr="00632E3D" w:rsidRDefault="009D6AF2" w:rsidP="009D6AF2">
      <w:pPr>
        <w:spacing w:line="480" w:lineRule="auto"/>
        <w:ind w:right="-35"/>
        <w:jc w:val="both"/>
        <w:rPr>
          <w:rFonts w:ascii="Bookman Old Style" w:hAnsi="Bookman Old Style" w:cs="Calibri"/>
          <w:color w:val="000000"/>
          <w:spacing w:val="-4"/>
          <w:sz w:val="28"/>
          <w:szCs w:val="28"/>
          <w:lang w:val="el-GR"/>
        </w:rPr>
      </w:pPr>
    </w:p>
    <w:p w14:paraId="3F0F52E1" w14:textId="77777777" w:rsidR="009D6AF2" w:rsidRPr="00632E3D" w:rsidRDefault="009D6AF2" w:rsidP="009D6AF2">
      <w:pPr>
        <w:spacing w:line="480" w:lineRule="auto"/>
        <w:ind w:right="-35"/>
        <w:jc w:val="both"/>
        <w:rPr>
          <w:rFonts w:ascii="Bookman Old Style" w:hAnsi="Bookman Old Style" w:cs="Calibri"/>
          <w:color w:val="000000"/>
          <w:sz w:val="28"/>
          <w:szCs w:val="28"/>
          <w:lang w:val="el-GR"/>
        </w:rPr>
      </w:pPr>
      <w:r w:rsidRPr="00632E3D">
        <w:rPr>
          <w:rFonts w:ascii="Bookman Old Style" w:hAnsi="Bookman Old Style" w:cs="Calibri"/>
          <w:color w:val="000000"/>
          <w:spacing w:val="-4"/>
          <w:sz w:val="28"/>
          <w:szCs w:val="28"/>
          <w:lang w:val="el-GR"/>
        </w:rPr>
        <w:t xml:space="preserve">Όπως τονίσθηκε στην υπόθεση </w:t>
      </w:r>
      <w:r w:rsidRPr="00632E3D">
        <w:rPr>
          <w:rFonts w:ascii="Bookman Old Style" w:hAnsi="Bookman Old Style" w:cs="Calibri"/>
          <w:b/>
          <w:bCs/>
          <w:i/>
          <w:iCs/>
          <w:color w:val="000000"/>
          <w:spacing w:val="-4"/>
          <w:sz w:val="28"/>
          <w:szCs w:val="28"/>
          <w:lang w:val="el-GR"/>
        </w:rPr>
        <w:t xml:space="preserve">Γενικός Εισαγγελέας </w:t>
      </w:r>
      <w:r w:rsidRPr="00632E3D">
        <w:rPr>
          <w:rFonts w:ascii="Bookman Old Style" w:hAnsi="Bookman Old Style" w:cs="Calibri"/>
          <w:b/>
          <w:bCs/>
          <w:i/>
          <w:iCs/>
          <w:color w:val="000000"/>
          <w:spacing w:val="-4"/>
          <w:sz w:val="28"/>
          <w:szCs w:val="28"/>
          <w:lang w:val="en-US"/>
        </w:rPr>
        <w:t>v</w:t>
      </w:r>
      <w:r w:rsidRPr="00632E3D">
        <w:rPr>
          <w:rFonts w:ascii="Bookman Old Style" w:hAnsi="Bookman Old Style" w:cs="Calibri"/>
          <w:b/>
          <w:bCs/>
          <w:i/>
          <w:iCs/>
          <w:color w:val="000000"/>
          <w:spacing w:val="-4"/>
          <w:sz w:val="28"/>
          <w:szCs w:val="28"/>
          <w:lang w:val="el-GR"/>
        </w:rPr>
        <w:t xml:space="preserve">. Ανδριανή </w:t>
      </w:r>
      <w:proofErr w:type="spellStart"/>
      <w:r w:rsidRPr="00632E3D">
        <w:rPr>
          <w:rFonts w:ascii="Bookman Old Style" w:hAnsi="Bookman Old Style" w:cs="Calibri"/>
          <w:b/>
          <w:bCs/>
          <w:i/>
          <w:iCs/>
          <w:color w:val="000000"/>
          <w:spacing w:val="-4"/>
          <w:sz w:val="28"/>
          <w:szCs w:val="28"/>
          <w:lang w:val="el-GR"/>
        </w:rPr>
        <w:t>Πάλμα</w:t>
      </w:r>
      <w:proofErr w:type="spellEnd"/>
      <w:r w:rsidRPr="00632E3D">
        <w:rPr>
          <w:rFonts w:ascii="Bookman Old Style" w:hAnsi="Bookman Old Style" w:cs="Calibri"/>
          <w:b/>
          <w:bCs/>
          <w:i/>
          <w:iCs/>
          <w:color w:val="000000"/>
          <w:spacing w:val="-4"/>
          <w:sz w:val="28"/>
          <w:szCs w:val="28"/>
          <w:lang w:val="el-GR"/>
        </w:rPr>
        <w:t xml:space="preserve"> </w:t>
      </w:r>
      <w:r w:rsidRPr="00632E3D">
        <w:rPr>
          <w:rFonts w:ascii="Bookman Old Style" w:hAnsi="Bookman Old Style" w:cs="Calibri"/>
          <w:b/>
          <w:bCs/>
          <w:i/>
          <w:iCs/>
          <w:color w:val="000000"/>
          <w:sz w:val="28"/>
          <w:szCs w:val="28"/>
          <w:lang w:val="el-GR"/>
        </w:rPr>
        <w:t>(2015) 1 Α</w:t>
      </w:r>
      <w:r>
        <w:rPr>
          <w:rFonts w:ascii="Bookman Old Style" w:hAnsi="Bookman Old Style" w:cs="Calibri"/>
          <w:b/>
          <w:bCs/>
          <w:i/>
          <w:iCs/>
          <w:color w:val="000000"/>
          <w:sz w:val="28"/>
          <w:szCs w:val="28"/>
          <w:lang w:val="el-GR"/>
        </w:rPr>
        <w:t>.</w:t>
      </w:r>
      <w:r w:rsidRPr="00632E3D">
        <w:rPr>
          <w:rFonts w:ascii="Bookman Old Style" w:hAnsi="Bookman Old Style" w:cs="Calibri"/>
          <w:b/>
          <w:bCs/>
          <w:i/>
          <w:iCs/>
          <w:color w:val="000000"/>
          <w:sz w:val="28"/>
          <w:szCs w:val="28"/>
          <w:lang w:val="el-GR"/>
        </w:rPr>
        <w:t>Α</w:t>
      </w:r>
      <w:r>
        <w:rPr>
          <w:rFonts w:ascii="Bookman Old Style" w:hAnsi="Bookman Old Style" w:cs="Calibri"/>
          <w:b/>
          <w:bCs/>
          <w:i/>
          <w:iCs/>
          <w:color w:val="000000"/>
          <w:sz w:val="28"/>
          <w:szCs w:val="28"/>
          <w:lang w:val="el-GR"/>
        </w:rPr>
        <w:t>.</w:t>
      </w:r>
      <w:r w:rsidRPr="00632E3D">
        <w:rPr>
          <w:rFonts w:ascii="Bookman Old Style" w:hAnsi="Bookman Old Style" w:cs="Calibri"/>
          <w:b/>
          <w:bCs/>
          <w:i/>
          <w:iCs/>
          <w:color w:val="000000"/>
          <w:sz w:val="28"/>
          <w:szCs w:val="28"/>
          <w:lang w:val="el-GR"/>
        </w:rPr>
        <w:t>Δ</w:t>
      </w:r>
      <w:r>
        <w:rPr>
          <w:rFonts w:ascii="Bookman Old Style" w:hAnsi="Bookman Old Style" w:cs="Calibri"/>
          <w:b/>
          <w:bCs/>
          <w:i/>
          <w:iCs/>
          <w:color w:val="000000"/>
          <w:sz w:val="28"/>
          <w:szCs w:val="28"/>
          <w:lang w:val="el-GR"/>
        </w:rPr>
        <w:t>.</w:t>
      </w:r>
      <w:r w:rsidRPr="00632E3D">
        <w:rPr>
          <w:rFonts w:ascii="Bookman Old Style" w:hAnsi="Bookman Old Style" w:cs="Calibri"/>
          <w:b/>
          <w:bCs/>
          <w:i/>
          <w:iCs/>
          <w:color w:val="000000"/>
          <w:sz w:val="28"/>
          <w:szCs w:val="28"/>
          <w:lang w:val="el-GR"/>
        </w:rPr>
        <w:t xml:space="preserve"> 2489</w:t>
      </w:r>
      <w:r w:rsidRPr="00632E3D">
        <w:rPr>
          <w:rFonts w:ascii="Bookman Old Style" w:hAnsi="Bookman Old Style" w:cs="Calibri"/>
          <w:color w:val="000000"/>
          <w:sz w:val="28"/>
          <w:szCs w:val="28"/>
          <w:lang w:val="el-GR"/>
        </w:rPr>
        <w:t>:</w:t>
      </w:r>
    </w:p>
    <w:p w14:paraId="49EB65C4" w14:textId="77777777" w:rsidR="009D6AF2" w:rsidRPr="00DD4F9C" w:rsidRDefault="009D6AF2" w:rsidP="009D6AF2">
      <w:pPr>
        <w:spacing w:line="480" w:lineRule="auto"/>
        <w:ind w:right="-35"/>
        <w:jc w:val="both"/>
        <w:rPr>
          <w:rFonts w:ascii="Calibri" w:hAnsi="Calibri" w:cs="Calibri"/>
          <w:color w:val="000000"/>
          <w:sz w:val="30"/>
          <w:szCs w:val="30"/>
          <w:lang w:val="el-GR"/>
        </w:rPr>
      </w:pPr>
    </w:p>
    <w:p w14:paraId="66ABFCD9" w14:textId="77777777" w:rsidR="009D6AF2" w:rsidRDefault="009D6AF2" w:rsidP="009D6AF2">
      <w:pPr>
        <w:spacing w:line="276" w:lineRule="auto"/>
        <w:ind w:left="426" w:right="390"/>
        <w:jc w:val="both"/>
        <w:rPr>
          <w:rFonts w:ascii="Bookman Old Style" w:hAnsi="Bookman Old Style" w:cs="Calibri"/>
          <w:i/>
          <w:iCs/>
          <w:color w:val="000000"/>
          <w:spacing w:val="-2"/>
          <w:sz w:val="26"/>
          <w:szCs w:val="26"/>
          <w:lang w:val="el-GR"/>
        </w:rPr>
      </w:pPr>
      <w:r w:rsidRPr="00632E3D">
        <w:rPr>
          <w:rFonts w:ascii="Bookman Old Style" w:hAnsi="Bookman Old Style" w:cs="Calibri"/>
          <w:i/>
          <w:iCs/>
          <w:color w:val="000000"/>
          <w:spacing w:val="-2"/>
          <w:sz w:val="26"/>
          <w:szCs w:val="26"/>
          <w:lang w:val="el-GR"/>
        </w:rPr>
        <w:t>«Ό,τι προκύπτει από τη θεώρηση της επί του θέματος νομολογίας είναι ότι οι παραδειγματικές ή</w:t>
      </w:r>
      <w:r w:rsidRPr="00632E3D">
        <w:rPr>
          <w:rFonts w:ascii="Bookman Old Style" w:hAnsi="Bookman Old Style" w:cs="Calibri"/>
          <w:i/>
          <w:iCs/>
          <w:color w:val="000000"/>
          <w:spacing w:val="-2"/>
          <w:sz w:val="26"/>
          <w:szCs w:val="26"/>
        </w:rPr>
        <w:t> </w:t>
      </w:r>
      <w:proofErr w:type="spellStart"/>
      <w:r w:rsidRPr="009D6AF2">
        <w:rPr>
          <w:rFonts w:ascii="Bookman Old Style" w:hAnsi="Bookman Old Style" w:cs="Calibri"/>
          <w:i/>
          <w:iCs/>
          <w:color w:val="000000"/>
          <w:spacing w:val="-2"/>
          <w:sz w:val="26"/>
          <w:szCs w:val="26"/>
          <w:lang w:val="el-GR"/>
        </w:rPr>
        <w:t>τιμωρητικές</w:t>
      </w:r>
      <w:proofErr w:type="spellEnd"/>
      <w:r w:rsidRPr="00632E3D">
        <w:rPr>
          <w:rFonts w:ascii="Bookman Old Style" w:hAnsi="Bookman Old Style" w:cs="Calibri"/>
          <w:i/>
          <w:iCs/>
          <w:color w:val="000000"/>
          <w:spacing w:val="-2"/>
          <w:sz w:val="26"/>
          <w:szCs w:val="26"/>
        </w:rPr>
        <w:t> </w:t>
      </w:r>
      <w:r w:rsidRPr="009D6AF2">
        <w:rPr>
          <w:rFonts w:ascii="Bookman Old Style" w:hAnsi="Bookman Old Style" w:cs="Calibri"/>
          <w:i/>
          <w:iCs/>
          <w:color w:val="000000"/>
          <w:spacing w:val="-2"/>
          <w:sz w:val="26"/>
          <w:szCs w:val="26"/>
          <w:lang w:val="el-GR"/>
        </w:rPr>
        <w:t>αποζημιώσεις</w:t>
      </w:r>
      <w:r w:rsidRPr="00632E3D">
        <w:rPr>
          <w:rFonts w:ascii="Bookman Old Style" w:hAnsi="Bookman Old Style" w:cs="Calibri"/>
          <w:i/>
          <w:iCs/>
          <w:color w:val="000000"/>
          <w:spacing w:val="-2"/>
          <w:sz w:val="26"/>
          <w:szCs w:val="26"/>
          <w:lang w:val="el-GR"/>
        </w:rPr>
        <w:t xml:space="preserve"> αποσκοπούν στο να τιμωρήσουν τον εναγόμενο και να τον αποτρέψουν από παρόμοια συμπεριφορά στο μέλλον. Δεν αποσκοπούν όμως στην αποκατάσταση του θύματος όπως είναι οι συνήθεις αποζημιώσεις, αλλά τέτοιες αποζημιώσεις επιδικάζονται όταν διαπιστώνεται βλάβη στα αισθήματα του ενάγοντα λόγω της επίδειξης από τον εναγόμενο στοιχείων ακραίας αλαζονείας ή καταπιεστικής συμπεριφοράς για την οποία επιβάλλεται η τιμωρία του ως ένδειξη της απέχθειας με την οποία ο νόμος αντιμετωπίζει τέτοια συμπεριφορά».</w:t>
      </w:r>
    </w:p>
    <w:p w14:paraId="6F0FF934" w14:textId="77777777" w:rsidR="009D6AF2" w:rsidRPr="00632E3D" w:rsidRDefault="009D6AF2" w:rsidP="009D6AF2">
      <w:pPr>
        <w:spacing w:line="276" w:lineRule="auto"/>
        <w:ind w:left="426" w:right="390"/>
        <w:jc w:val="both"/>
        <w:rPr>
          <w:rFonts w:ascii="Bookman Old Style" w:hAnsi="Bookman Old Style" w:cs="Calibri"/>
          <w:i/>
          <w:iCs/>
          <w:color w:val="000000"/>
          <w:spacing w:val="-2"/>
          <w:sz w:val="26"/>
          <w:szCs w:val="26"/>
          <w:lang w:val="el-GR"/>
        </w:rPr>
      </w:pPr>
    </w:p>
    <w:p w14:paraId="52D84111" w14:textId="77777777" w:rsidR="009D6AF2" w:rsidRPr="00632E3D" w:rsidRDefault="009D6AF2" w:rsidP="009D6AF2">
      <w:pPr>
        <w:spacing w:line="276" w:lineRule="auto"/>
        <w:ind w:left="426" w:right="390"/>
        <w:jc w:val="both"/>
        <w:rPr>
          <w:rFonts w:ascii="Bookman Old Style" w:hAnsi="Bookman Old Style"/>
          <w:color w:val="000000"/>
          <w:sz w:val="27"/>
          <w:szCs w:val="27"/>
          <w:lang w:val="el-GR"/>
        </w:rPr>
      </w:pPr>
    </w:p>
    <w:p w14:paraId="4D4508B5" w14:textId="27A22F6A" w:rsidR="009D6AF2" w:rsidRDefault="009D6AF2" w:rsidP="009D6AF2">
      <w:pPr>
        <w:spacing w:line="480" w:lineRule="auto"/>
        <w:ind w:right="-35"/>
        <w:jc w:val="both"/>
        <w:rPr>
          <w:rFonts w:ascii="Bookman Old Style" w:hAnsi="Bookman Old Style" w:cs="Arial"/>
          <w:i/>
          <w:iCs/>
          <w:color w:val="000000"/>
          <w:sz w:val="28"/>
          <w:szCs w:val="28"/>
          <w:lang w:val="el-GR"/>
        </w:rPr>
      </w:pPr>
      <w:r w:rsidRPr="00632E3D">
        <w:rPr>
          <w:rFonts w:ascii="Bookman Old Style" w:hAnsi="Bookman Old Style" w:cs="Tahoma"/>
          <w:color w:val="000000"/>
          <w:spacing w:val="-4"/>
          <w:sz w:val="28"/>
          <w:szCs w:val="28"/>
          <w:lang w:val="el-GR"/>
        </w:rPr>
        <w:t xml:space="preserve">Κατά δεύτερον, θεωρήθηκε αμφίβολο κατά πόσο σε </w:t>
      </w:r>
      <w:proofErr w:type="spellStart"/>
      <w:r w:rsidRPr="00632E3D">
        <w:rPr>
          <w:rFonts w:ascii="Bookman Old Style" w:hAnsi="Bookman Old Style" w:cs="Tahoma"/>
          <w:color w:val="000000"/>
          <w:spacing w:val="-4"/>
          <w:sz w:val="28"/>
          <w:szCs w:val="28"/>
          <w:lang w:val="el-GR"/>
        </w:rPr>
        <w:t>επιδικασμό</w:t>
      </w:r>
      <w:proofErr w:type="spellEnd"/>
      <w:r w:rsidRPr="00632E3D">
        <w:rPr>
          <w:rFonts w:ascii="Bookman Old Style" w:hAnsi="Bookman Old Style" w:cs="Tahoma"/>
          <w:color w:val="000000"/>
          <w:spacing w:val="-4"/>
          <w:sz w:val="28"/>
          <w:szCs w:val="28"/>
          <w:lang w:val="el-GR"/>
        </w:rPr>
        <w:t xml:space="preserve"> </w:t>
      </w:r>
      <w:proofErr w:type="spellStart"/>
      <w:r w:rsidRPr="00632E3D">
        <w:rPr>
          <w:rFonts w:ascii="Bookman Old Style" w:hAnsi="Bookman Old Style" w:cs="Tahoma"/>
          <w:color w:val="000000"/>
          <w:spacing w:val="-4"/>
          <w:sz w:val="28"/>
          <w:szCs w:val="28"/>
          <w:lang w:val="el-GR"/>
        </w:rPr>
        <w:t>δίκαιας</w:t>
      </w:r>
      <w:proofErr w:type="spellEnd"/>
      <w:r w:rsidRPr="00632E3D">
        <w:rPr>
          <w:rFonts w:ascii="Bookman Old Style" w:hAnsi="Bookman Old Style" w:cs="Tahoma"/>
          <w:color w:val="000000"/>
          <w:spacing w:val="-4"/>
          <w:sz w:val="28"/>
          <w:szCs w:val="28"/>
          <w:lang w:val="el-GR"/>
        </w:rPr>
        <w:t xml:space="preserve"> και εύλογης αποζημίωσης μπορούσε </w:t>
      </w:r>
      <w:r w:rsidRPr="00632E3D">
        <w:rPr>
          <w:rFonts w:ascii="Bookman Old Style" w:hAnsi="Bookman Old Style" w:cs="Tahoma"/>
          <w:i/>
          <w:color w:val="000000"/>
          <w:spacing w:val="-4"/>
          <w:sz w:val="28"/>
          <w:szCs w:val="28"/>
          <w:lang w:val="el-GR"/>
        </w:rPr>
        <w:t>«να προστεθεί οιοδήποτε ποσό που, εξ αντικειμένου, θα διατάρασσε το εύλογο της αποζημίωσης</w:t>
      </w:r>
      <w:r w:rsidRPr="00632E3D">
        <w:rPr>
          <w:rFonts w:ascii="Bookman Old Style" w:hAnsi="Bookman Old Style" w:cs="Tahoma"/>
          <w:color w:val="000000"/>
          <w:spacing w:val="-4"/>
          <w:sz w:val="28"/>
          <w:szCs w:val="28"/>
          <w:lang w:val="el-GR"/>
        </w:rPr>
        <w:t xml:space="preserve">». Περαιτέρω κρίθηκε ότι οι παράμετροι που μπορεί να τεκμηριώσουν τον </w:t>
      </w:r>
      <w:proofErr w:type="spellStart"/>
      <w:r w:rsidRPr="00632E3D">
        <w:rPr>
          <w:rFonts w:ascii="Bookman Old Style" w:hAnsi="Bookman Old Style" w:cs="Tahoma"/>
          <w:color w:val="000000"/>
          <w:spacing w:val="-4"/>
          <w:sz w:val="28"/>
          <w:szCs w:val="28"/>
          <w:lang w:val="el-GR"/>
        </w:rPr>
        <w:lastRenderedPageBreak/>
        <w:t>επιδικασμό</w:t>
      </w:r>
      <w:proofErr w:type="spellEnd"/>
      <w:r w:rsidRPr="00632E3D">
        <w:rPr>
          <w:rFonts w:ascii="Bookman Old Style" w:hAnsi="Bookman Old Style" w:cs="Tahoma"/>
          <w:color w:val="000000"/>
          <w:spacing w:val="-4"/>
          <w:sz w:val="28"/>
          <w:szCs w:val="28"/>
          <w:lang w:val="el-GR"/>
        </w:rPr>
        <w:t xml:space="preserve"> </w:t>
      </w:r>
      <w:proofErr w:type="spellStart"/>
      <w:r w:rsidRPr="00632E3D">
        <w:rPr>
          <w:rFonts w:ascii="Bookman Old Style" w:hAnsi="Bookman Old Style" w:cs="Tahoma"/>
          <w:color w:val="000000"/>
          <w:spacing w:val="-4"/>
          <w:sz w:val="28"/>
          <w:szCs w:val="28"/>
          <w:lang w:val="el-GR"/>
        </w:rPr>
        <w:t>τιμωρητικών</w:t>
      </w:r>
      <w:proofErr w:type="spellEnd"/>
      <w:r w:rsidRPr="00632E3D">
        <w:rPr>
          <w:rFonts w:ascii="Bookman Old Style" w:hAnsi="Bookman Old Style" w:cs="Tahoma"/>
          <w:color w:val="000000"/>
          <w:spacing w:val="-4"/>
          <w:sz w:val="28"/>
          <w:szCs w:val="28"/>
          <w:lang w:val="el-GR"/>
        </w:rPr>
        <w:t xml:space="preserve"> αποζημιώσεων λαμβάνονται υπόψη στον καθορισμό της </w:t>
      </w:r>
      <w:proofErr w:type="spellStart"/>
      <w:r w:rsidRPr="00632E3D">
        <w:rPr>
          <w:rFonts w:ascii="Bookman Old Style" w:hAnsi="Bookman Old Style" w:cs="Tahoma"/>
          <w:color w:val="000000"/>
          <w:spacing w:val="-4"/>
          <w:sz w:val="28"/>
          <w:szCs w:val="28"/>
          <w:lang w:val="el-GR"/>
        </w:rPr>
        <w:t>δίκαιας</w:t>
      </w:r>
      <w:proofErr w:type="spellEnd"/>
      <w:r w:rsidRPr="00632E3D">
        <w:rPr>
          <w:rFonts w:ascii="Bookman Old Style" w:hAnsi="Bookman Old Style" w:cs="Tahoma"/>
          <w:color w:val="000000"/>
          <w:spacing w:val="-4"/>
          <w:sz w:val="28"/>
          <w:szCs w:val="28"/>
          <w:lang w:val="el-GR"/>
        </w:rPr>
        <w:t xml:space="preserve"> και εύλογης αποζημίωσης όπου «</w:t>
      </w:r>
      <w:r w:rsidRPr="00632E3D">
        <w:rPr>
          <w:rFonts w:ascii="Bookman Old Style" w:hAnsi="Bookman Old Style" w:cs="Tahoma"/>
          <w:i/>
          <w:color w:val="000000"/>
          <w:spacing w:val="-4"/>
          <w:sz w:val="28"/>
          <w:szCs w:val="28"/>
          <w:lang w:val="el-GR"/>
        </w:rPr>
        <w:t>η υπαιτιότητα των μερών για την πρόκληση της ζημιάς καθίσταται ζωτικής σημασίας για τον καθορισμό της αποζημίωσης</w:t>
      </w:r>
      <w:r w:rsidRPr="00632E3D">
        <w:rPr>
          <w:rFonts w:ascii="Bookman Old Style" w:hAnsi="Bookman Old Style" w:cs="Tahoma"/>
          <w:color w:val="000000"/>
          <w:spacing w:val="-4"/>
          <w:sz w:val="28"/>
          <w:szCs w:val="28"/>
          <w:lang w:val="el-GR"/>
        </w:rPr>
        <w:t xml:space="preserve">». Όπως τονίσθηκε στην υπόθεση </w:t>
      </w:r>
      <w:r w:rsidRPr="00632E3D">
        <w:rPr>
          <w:rFonts w:ascii="Bookman Old Style" w:hAnsi="Bookman Old Style" w:cs="Tahoma"/>
          <w:b/>
          <w:i/>
          <w:color w:val="000000"/>
          <w:spacing w:val="-4"/>
          <w:sz w:val="28"/>
          <w:szCs w:val="28"/>
          <w:lang w:val="el-GR"/>
        </w:rPr>
        <w:t xml:space="preserve">Κεντρική Τράπεζα </w:t>
      </w:r>
      <w:r w:rsidRPr="00632E3D">
        <w:rPr>
          <w:rFonts w:ascii="Bookman Old Style" w:hAnsi="Bookman Old Style" w:cs="Tahoma"/>
          <w:b/>
          <w:i/>
          <w:color w:val="000000"/>
          <w:spacing w:val="-4"/>
          <w:sz w:val="28"/>
          <w:szCs w:val="28"/>
          <w:lang w:val="en-US"/>
        </w:rPr>
        <w:t>v</w:t>
      </w:r>
      <w:r w:rsidRPr="00632E3D">
        <w:rPr>
          <w:rFonts w:ascii="Bookman Old Style" w:hAnsi="Bookman Old Style" w:cs="Tahoma"/>
          <w:b/>
          <w:i/>
          <w:color w:val="000000"/>
          <w:spacing w:val="-4"/>
          <w:sz w:val="28"/>
          <w:szCs w:val="28"/>
          <w:lang w:val="el-GR"/>
        </w:rPr>
        <w:t>. Θεοδωρίδη</w:t>
      </w:r>
      <w:r>
        <w:rPr>
          <w:rFonts w:ascii="Bookman Old Style" w:hAnsi="Bookman Old Style" w:cs="Tahoma"/>
          <w:b/>
          <w:i/>
          <w:color w:val="000000"/>
          <w:spacing w:val="-4"/>
          <w:sz w:val="28"/>
          <w:szCs w:val="28"/>
          <w:lang w:val="el-GR"/>
        </w:rPr>
        <w:t xml:space="preserve"> </w:t>
      </w:r>
      <w:r w:rsidRPr="00E075CF">
        <w:rPr>
          <w:rFonts w:ascii="Bookman Old Style" w:hAnsi="Bookman Old Style" w:cs="Tahoma"/>
          <w:bCs/>
          <w:i/>
          <w:color w:val="000000"/>
          <w:spacing w:val="-4"/>
          <w:sz w:val="28"/>
          <w:szCs w:val="28"/>
          <w:lang w:val="el-GR"/>
        </w:rPr>
        <w:t>(ανωτέρω)</w:t>
      </w:r>
      <w:r w:rsidRPr="00E075CF">
        <w:rPr>
          <w:rFonts w:ascii="Bookman Old Style" w:hAnsi="Bookman Old Style" w:cs="Tahoma"/>
          <w:bCs/>
          <w:iCs/>
          <w:color w:val="000000"/>
          <w:spacing w:val="-4"/>
          <w:sz w:val="28"/>
          <w:szCs w:val="28"/>
          <w:lang w:val="el-GR"/>
        </w:rPr>
        <w:t>,</w:t>
      </w:r>
      <w:r w:rsidRPr="00632E3D">
        <w:rPr>
          <w:rFonts w:ascii="Bookman Old Style" w:hAnsi="Bookman Old Style" w:cs="Tahoma"/>
          <w:b/>
          <w:i/>
          <w:color w:val="000000"/>
          <w:spacing w:val="-4"/>
          <w:sz w:val="28"/>
          <w:szCs w:val="28"/>
          <w:lang w:val="el-GR"/>
        </w:rPr>
        <w:t xml:space="preserve"> </w:t>
      </w:r>
      <w:r w:rsidRPr="00632E3D">
        <w:rPr>
          <w:rFonts w:ascii="Bookman Old Style" w:hAnsi="Bookman Old Style" w:cs="Tahoma"/>
          <w:bCs/>
          <w:iCs/>
          <w:color w:val="000000"/>
          <w:spacing w:val="-4"/>
          <w:sz w:val="28"/>
          <w:szCs w:val="28"/>
          <w:lang w:val="el-GR"/>
        </w:rPr>
        <w:t>στην οποία το πρωτόδικο Δικαστήριο παρέπεμψε, «</w:t>
      </w:r>
      <w:r w:rsidRPr="00632E3D">
        <w:rPr>
          <w:rFonts w:ascii="Bookman Old Style" w:hAnsi="Bookman Old Style" w:cs="Arial"/>
          <w:i/>
          <w:iCs/>
          <w:color w:val="000000"/>
          <w:sz w:val="28"/>
          <w:szCs w:val="28"/>
          <w:lang w:val="el-GR"/>
        </w:rPr>
        <w:t xml:space="preserve">Ο όρος "δικαία και εύλογος </w:t>
      </w:r>
      <w:proofErr w:type="spellStart"/>
      <w:r w:rsidRPr="00632E3D">
        <w:rPr>
          <w:rFonts w:ascii="Bookman Old Style" w:hAnsi="Bookman Old Style" w:cs="Arial"/>
          <w:i/>
          <w:iCs/>
          <w:color w:val="000000"/>
          <w:sz w:val="28"/>
          <w:szCs w:val="28"/>
          <w:lang w:val="el-GR"/>
        </w:rPr>
        <w:t>αποζημίωσις</w:t>
      </w:r>
      <w:proofErr w:type="spellEnd"/>
      <w:r w:rsidRPr="00632E3D">
        <w:rPr>
          <w:rFonts w:ascii="Bookman Old Style" w:hAnsi="Bookman Old Style" w:cs="Arial"/>
          <w:i/>
          <w:iCs/>
          <w:color w:val="000000"/>
          <w:sz w:val="28"/>
          <w:szCs w:val="28"/>
          <w:lang w:val="el-GR"/>
        </w:rPr>
        <w:t>" στο πλαίσιο του άρθρου 146 ταυτίζει την αποζημίωση με το δίκαιο του αιτήματος στο πλαίσιο της σχέσης μεταξύ διοικούμενου και Διοίκησης ώστε η υπαιτιότητα των μερών για την πρόκληση της ζημίας να καθίσταται ζωτικής σημασίας για τον καθορισμό της αποζημίωσης</w:t>
      </w:r>
      <w:r w:rsidRPr="00632E3D">
        <w:rPr>
          <w:rFonts w:ascii="Bookman Old Style" w:hAnsi="Bookman Old Style" w:cs="Arial"/>
          <w:color w:val="000000"/>
          <w:sz w:val="28"/>
          <w:szCs w:val="28"/>
          <w:lang w:val="el-GR"/>
        </w:rPr>
        <w:t>»</w:t>
      </w:r>
      <w:r w:rsidRPr="00632E3D">
        <w:rPr>
          <w:rFonts w:ascii="Bookman Old Style" w:hAnsi="Bookman Old Style" w:cs="Arial"/>
          <w:i/>
          <w:iCs/>
          <w:color w:val="000000"/>
          <w:sz w:val="28"/>
          <w:szCs w:val="28"/>
          <w:lang w:val="el-GR"/>
        </w:rPr>
        <w:t>. </w:t>
      </w:r>
    </w:p>
    <w:p w14:paraId="770C3A1F" w14:textId="77777777" w:rsidR="004007C5" w:rsidRPr="00632E3D" w:rsidRDefault="004007C5" w:rsidP="009D6AF2">
      <w:pPr>
        <w:spacing w:line="480" w:lineRule="auto"/>
        <w:ind w:right="-35"/>
        <w:jc w:val="both"/>
        <w:rPr>
          <w:rFonts w:ascii="Bookman Old Style" w:hAnsi="Bookman Old Style" w:cs="Tahoma"/>
          <w:bCs/>
          <w:iCs/>
          <w:color w:val="000000"/>
          <w:spacing w:val="-4"/>
          <w:sz w:val="28"/>
          <w:szCs w:val="28"/>
          <w:lang w:val="el-GR"/>
        </w:rPr>
      </w:pPr>
    </w:p>
    <w:p w14:paraId="05214EB5" w14:textId="37FDFA2C" w:rsidR="009D6AF2" w:rsidRDefault="009D6AF2" w:rsidP="009D6AF2">
      <w:pPr>
        <w:spacing w:line="480" w:lineRule="auto"/>
        <w:ind w:right="-35"/>
        <w:jc w:val="both"/>
        <w:rPr>
          <w:rFonts w:ascii="Bookman Old Style" w:hAnsi="Bookman Old Style" w:cs="Tahoma"/>
          <w:color w:val="000000"/>
          <w:spacing w:val="-4"/>
          <w:sz w:val="28"/>
          <w:szCs w:val="28"/>
          <w:lang w:val="el-GR"/>
        </w:rPr>
      </w:pPr>
      <w:r w:rsidRPr="00632E3D">
        <w:rPr>
          <w:rFonts w:ascii="Bookman Old Style" w:hAnsi="Bookman Old Style" w:cs="Tahoma"/>
          <w:color w:val="000000"/>
          <w:spacing w:val="-4"/>
          <w:sz w:val="28"/>
          <w:szCs w:val="28"/>
          <w:lang w:val="el-GR"/>
        </w:rPr>
        <w:t xml:space="preserve">Δεν διαπιστώνουμε οποιαδήποτε απόκλιση από τις </w:t>
      </w:r>
      <w:proofErr w:type="spellStart"/>
      <w:r w:rsidRPr="00632E3D">
        <w:rPr>
          <w:rFonts w:ascii="Bookman Old Style" w:hAnsi="Bookman Old Style" w:cs="Tahoma"/>
          <w:color w:val="000000"/>
          <w:spacing w:val="-4"/>
          <w:sz w:val="28"/>
          <w:szCs w:val="28"/>
          <w:lang w:val="el-GR"/>
        </w:rPr>
        <w:t>νομολογιακές</w:t>
      </w:r>
      <w:proofErr w:type="spellEnd"/>
      <w:r w:rsidRPr="00632E3D">
        <w:rPr>
          <w:rFonts w:ascii="Bookman Old Style" w:hAnsi="Bookman Old Style" w:cs="Tahoma"/>
          <w:color w:val="000000"/>
          <w:spacing w:val="-4"/>
          <w:sz w:val="28"/>
          <w:szCs w:val="28"/>
          <w:lang w:val="el-GR"/>
        </w:rPr>
        <w:t xml:space="preserve"> αρχές που διέπουν τόσο τον </w:t>
      </w:r>
      <w:proofErr w:type="spellStart"/>
      <w:r w:rsidRPr="00632E3D">
        <w:rPr>
          <w:rFonts w:ascii="Bookman Old Style" w:hAnsi="Bookman Old Style" w:cs="Tahoma"/>
          <w:color w:val="000000"/>
          <w:spacing w:val="-4"/>
          <w:sz w:val="28"/>
          <w:szCs w:val="28"/>
          <w:lang w:val="el-GR"/>
        </w:rPr>
        <w:t>επιδικασμό</w:t>
      </w:r>
      <w:proofErr w:type="spellEnd"/>
      <w:r w:rsidRPr="00632E3D">
        <w:rPr>
          <w:rFonts w:ascii="Bookman Old Style" w:hAnsi="Bookman Old Style" w:cs="Tahoma"/>
          <w:color w:val="000000"/>
          <w:spacing w:val="-4"/>
          <w:sz w:val="28"/>
          <w:szCs w:val="28"/>
          <w:lang w:val="el-GR"/>
        </w:rPr>
        <w:t xml:space="preserve"> </w:t>
      </w:r>
      <w:proofErr w:type="spellStart"/>
      <w:r w:rsidRPr="00632E3D">
        <w:rPr>
          <w:rFonts w:ascii="Bookman Old Style" w:hAnsi="Bookman Old Style" w:cs="Tahoma"/>
          <w:color w:val="000000"/>
          <w:spacing w:val="-4"/>
          <w:sz w:val="28"/>
          <w:szCs w:val="28"/>
          <w:lang w:val="el-GR"/>
        </w:rPr>
        <w:t>τιμωρητικών</w:t>
      </w:r>
      <w:proofErr w:type="spellEnd"/>
      <w:r w:rsidRPr="00632E3D">
        <w:rPr>
          <w:rFonts w:ascii="Bookman Old Style" w:hAnsi="Bookman Old Style" w:cs="Tahoma"/>
          <w:color w:val="000000"/>
          <w:spacing w:val="-4"/>
          <w:sz w:val="28"/>
          <w:szCs w:val="28"/>
          <w:lang w:val="el-GR"/>
        </w:rPr>
        <w:t xml:space="preserve"> αποζημιώσεων</w:t>
      </w:r>
      <w:r w:rsidR="00445FE1">
        <w:rPr>
          <w:rFonts w:ascii="Bookman Old Style" w:hAnsi="Bookman Old Style" w:cs="Tahoma"/>
          <w:color w:val="000000"/>
          <w:spacing w:val="-4"/>
          <w:sz w:val="28"/>
          <w:szCs w:val="28"/>
          <w:lang w:val="el-GR"/>
        </w:rPr>
        <w:t>,</w:t>
      </w:r>
      <w:r w:rsidRPr="00632E3D">
        <w:rPr>
          <w:rFonts w:ascii="Bookman Old Style" w:hAnsi="Bookman Old Style" w:cs="Tahoma"/>
          <w:color w:val="000000"/>
          <w:spacing w:val="-4"/>
          <w:sz w:val="28"/>
          <w:szCs w:val="28"/>
          <w:lang w:val="el-GR"/>
        </w:rPr>
        <w:t xml:space="preserve"> όσο και της </w:t>
      </w:r>
      <w:proofErr w:type="spellStart"/>
      <w:r w:rsidRPr="00632E3D">
        <w:rPr>
          <w:rFonts w:ascii="Bookman Old Style" w:hAnsi="Bookman Old Style" w:cs="Tahoma"/>
          <w:color w:val="000000"/>
          <w:spacing w:val="-4"/>
          <w:sz w:val="28"/>
          <w:szCs w:val="28"/>
          <w:lang w:val="el-GR"/>
        </w:rPr>
        <w:t>δίκαιας</w:t>
      </w:r>
      <w:proofErr w:type="spellEnd"/>
      <w:r w:rsidRPr="00632E3D">
        <w:rPr>
          <w:rFonts w:ascii="Bookman Old Style" w:hAnsi="Bookman Old Style" w:cs="Tahoma"/>
          <w:color w:val="000000"/>
          <w:spacing w:val="-4"/>
          <w:sz w:val="28"/>
          <w:szCs w:val="28"/>
          <w:lang w:val="el-GR"/>
        </w:rPr>
        <w:t xml:space="preserve"> και εύλογης αποζημίωσης με βάση το </w:t>
      </w:r>
      <w:r w:rsidRPr="00632E3D">
        <w:rPr>
          <w:rFonts w:ascii="Bookman Old Style" w:hAnsi="Bookman Old Style" w:cs="Tahoma"/>
          <w:b/>
          <w:color w:val="000000"/>
          <w:spacing w:val="-4"/>
          <w:sz w:val="28"/>
          <w:szCs w:val="28"/>
          <w:lang w:val="el-GR"/>
        </w:rPr>
        <w:t>Άρθρο 146</w:t>
      </w:r>
      <w:r w:rsidR="00445FE1">
        <w:rPr>
          <w:rFonts w:ascii="Bookman Old Style" w:hAnsi="Bookman Old Style" w:cs="Tahoma"/>
          <w:b/>
          <w:color w:val="000000"/>
          <w:spacing w:val="-4"/>
          <w:sz w:val="28"/>
          <w:szCs w:val="28"/>
          <w:lang w:val="el-GR"/>
        </w:rPr>
        <w:t>.6</w:t>
      </w:r>
      <w:r w:rsidRPr="00632E3D">
        <w:rPr>
          <w:rFonts w:ascii="Bookman Old Style" w:hAnsi="Bookman Old Style" w:cs="Tahoma"/>
          <w:color w:val="000000"/>
          <w:spacing w:val="-4"/>
          <w:sz w:val="28"/>
          <w:szCs w:val="28"/>
          <w:lang w:val="el-GR"/>
        </w:rPr>
        <w:t xml:space="preserve"> του </w:t>
      </w:r>
      <w:r w:rsidRPr="00632E3D">
        <w:rPr>
          <w:rFonts w:ascii="Bookman Old Style" w:hAnsi="Bookman Old Style" w:cs="Tahoma"/>
          <w:b/>
          <w:bCs/>
          <w:color w:val="000000"/>
          <w:spacing w:val="-4"/>
          <w:sz w:val="28"/>
          <w:szCs w:val="28"/>
          <w:lang w:val="el-GR"/>
        </w:rPr>
        <w:t>Συντάγματος</w:t>
      </w:r>
      <w:r w:rsidRPr="00632E3D">
        <w:rPr>
          <w:rFonts w:ascii="Bookman Old Style" w:hAnsi="Bookman Old Style" w:cs="Tahoma"/>
          <w:color w:val="000000"/>
          <w:spacing w:val="-4"/>
          <w:sz w:val="28"/>
          <w:szCs w:val="28"/>
          <w:lang w:val="el-GR"/>
        </w:rPr>
        <w:t>. Αντιθέτως διαπιστώνουμε ότι το πρωτόδικο Δικαστήριο, έχοντας κατά νου τις πιο πάνω αρχές και, αφού έλαβε υπόψ</w:t>
      </w:r>
      <w:r w:rsidR="00445FE1">
        <w:rPr>
          <w:rFonts w:ascii="Bookman Old Style" w:hAnsi="Bookman Old Style" w:cs="Tahoma"/>
          <w:color w:val="000000"/>
          <w:spacing w:val="-4"/>
          <w:sz w:val="28"/>
          <w:szCs w:val="28"/>
          <w:lang w:val="el-GR"/>
        </w:rPr>
        <w:t>η</w:t>
      </w:r>
      <w:r w:rsidRPr="00632E3D">
        <w:rPr>
          <w:rFonts w:ascii="Bookman Old Style" w:hAnsi="Bookman Old Style" w:cs="Tahoma"/>
          <w:color w:val="000000"/>
          <w:spacing w:val="-4"/>
          <w:sz w:val="28"/>
          <w:szCs w:val="28"/>
          <w:lang w:val="el-GR"/>
        </w:rPr>
        <w:t xml:space="preserve"> όλους τους σχετικούς παράγοντες, εύλογα και δίδοντας επαρκείς προς τούτο λόγους κατέληξε στο μη </w:t>
      </w:r>
      <w:proofErr w:type="spellStart"/>
      <w:r w:rsidRPr="00632E3D">
        <w:rPr>
          <w:rFonts w:ascii="Bookman Old Style" w:hAnsi="Bookman Old Style" w:cs="Tahoma"/>
          <w:color w:val="000000"/>
          <w:spacing w:val="-4"/>
          <w:sz w:val="28"/>
          <w:szCs w:val="28"/>
          <w:lang w:val="el-GR"/>
        </w:rPr>
        <w:t>επιδικασμό</w:t>
      </w:r>
      <w:proofErr w:type="spellEnd"/>
      <w:r w:rsidRPr="00632E3D">
        <w:rPr>
          <w:rFonts w:ascii="Bookman Old Style" w:hAnsi="Bookman Old Style" w:cs="Tahoma"/>
          <w:color w:val="000000"/>
          <w:spacing w:val="-4"/>
          <w:sz w:val="28"/>
          <w:szCs w:val="28"/>
          <w:lang w:val="el-GR"/>
        </w:rPr>
        <w:t xml:space="preserve"> </w:t>
      </w:r>
      <w:proofErr w:type="spellStart"/>
      <w:r w:rsidRPr="00632E3D">
        <w:rPr>
          <w:rFonts w:ascii="Bookman Old Style" w:hAnsi="Bookman Old Style" w:cs="Tahoma"/>
          <w:color w:val="000000"/>
          <w:spacing w:val="-4"/>
          <w:sz w:val="28"/>
          <w:szCs w:val="28"/>
          <w:lang w:val="el-GR"/>
        </w:rPr>
        <w:t>τιμωρητικών</w:t>
      </w:r>
      <w:proofErr w:type="spellEnd"/>
      <w:r w:rsidRPr="00632E3D">
        <w:rPr>
          <w:rFonts w:ascii="Bookman Old Style" w:hAnsi="Bookman Old Style" w:cs="Tahoma"/>
          <w:color w:val="000000"/>
          <w:spacing w:val="-4"/>
          <w:sz w:val="28"/>
          <w:szCs w:val="28"/>
          <w:lang w:val="el-GR"/>
        </w:rPr>
        <w:t xml:space="preserve"> αποζημιώσεων.</w:t>
      </w:r>
    </w:p>
    <w:p w14:paraId="69D53A29" w14:textId="77777777" w:rsidR="009D6AF2" w:rsidRDefault="009D6AF2" w:rsidP="009D6AF2">
      <w:pPr>
        <w:spacing w:line="480" w:lineRule="auto"/>
        <w:ind w:right="-35"/>
        <w:jc w:val="both"/>
        <w:rPr>
          <w:rFonts w:ascii="Bookman Old Style" w:hAnsi="Bookman Old Style" w:cs="Tahoma"/>
          <w:color w:val="000000"/>
          <w:spacing w:val="-4"/>
          <w:sz w:val="28"/>
          <w:szCs w:val="28"/>
          <w:lang w:val="el-GR"/>
        </w:rPr>
      </w:pPr>
    </w:p>
    <w:p w14:paraId="342530E1" w14:textId="77777777" w:rsidR="009D6AF2" w:rsidRPr="00632E3D" w:rsidRDefault="009D6AF2" w:rsidP="009D6AF2">
      <w:pPr>
        <w:spacing w:line="480" w:lineRule="auto"/>
        <w:ind w:right="-35"/>
        <w:jc w:val="both"/>
        <w:rPr>
          <w:rFonts w:ascii="Bookman Old Style" w:hAnsi="Bookman Old Style" w:cs="Tahoma"/>
          <w:color w:val="000000"/>
          <w:spacing w:val="-4"/>
          <w:sz w:val="28"/>
          <w:szCs w:val="28"/>
          <w:lang w:val="el-GR"/>
        </w:rPr>
      </w:pPr>
      <w:r>
        <w:rPr>
          <w:rFonts w:ascii="Bookman Old Style" w:hAnsi="Bookman Old Style" w:cs="Tahoma"/>
          <w:color w:val="000000"/>
          <w:spacing w:val="-4"/>
          <w:sz w:val="28"/>
          <w:szCs w:val="28"/>
          <w:lang w:val="el-GR"/>
        </w:rPr>
        <w:t xml:space="preserve">Ως εκ τούτου ο </w:t>
      </w:r>
      <w:r w:rsidRPr="005D529F">
        <w:rPr>
          <w:rFonts w:ascii="Bookman Old Style" w:hAnsi="Bookman Old Style" w:cs="Tahoma"/>
          <w:b/>
          <w:bCs/>
          <w:i/>
          <w:iCs/>
          <w:color w:val="000000"/>
          <w:spacing w:val="-4"/>
          <w:sz w:val="28"/>
          <w:szCs w:val="28"/>
          <w:lang w:val="el-GR"/>
        </w:rPr>
        <w:t>Λόγος Έφεσης 1</w:t>
      </w:r>
      <w:r>
        <w:rPr>
          <w:rFonts w:ascii="Bookman Old Style" w:hAnsi="Bookman Old Style" w:cs="Tahoma"/>
          <w:color w:val="000000"/>
          <w:spacing w:val="-4"/>
          <w:sz w:val="28"/>
          <w:szCs w:val="28"/>
          <w:lang w:val="el-GR"/>
        </w:rPr>
        <w:t xml:space="preserve"> απορρίπτεται.</w:t>
      </w:r>
    </w:p>
    <w:p w14:paraId="11D0F67E" w14:textId="77777777" w:rsidR="009D6AF2" w:rsidRDefault="009D6AF2" w:rsidP="009D6AF2">
      <w:pPr>
        <w:spacing w:line="480" w:lineRule="auto"/>
        <w:ind w:right="-35"/>
        <w:jc w:val="both"/>
        <w:rPr>
          <w:rFonts w:ascii="Arial" w:hAnsi="Arial" w:cs="Arial"/>
          <w:sz w:val="28"/>
          <w:szCs w:val="28"/>
          <w:lang w:val="el-GR"/>
        </w:rPr>
      </w:pPr>
    </w:p>
    <w:p w14:paraId="188CEF95" w14:textId="77777777" w:rsidR="009D6AF2" w:rsidRPr="00632E3D" w:rsidRDefault="009D6AF2" w:rsidP="009D6AF2">
      <w:pPr>
        <w:spacing w:line="480" w:lineRule="auto"/>
        <w:ind w:right="-35"/>
        <w:jc w:val="both"/>
        <w:rPr>
          <w:rFonts w:ascii="Bookman Old Style" w:hAnsi="Bookman Old Style" w:cs="Arial"/>
          <w:sz w:val="28"/>
          <w:szCs w:val="28"/>
          <w:lang w:val="el-GR"/>
        </w:rPr>
      </w:pPr>
      <w:r w:rsidRPr="00632E3D">
        <w:rPr>
          <w:rFonts w:ascii="Bookman Old Style" w:hAnsi="Bookman Old Style" w:cs="Arial"/>
          <w:sz w:val="28"/>
          <w:szCs w:val="28"/>
          <w:lang w:val="el-GR"/>
        </w:rPr>
        <w:t xml:space="preserve">Αντικείμενο του </w:t>
      </w:r>
      <w:r w:rsidRPr="005D529F">
        <w:rPr>
          <w:rFonts w:ascii="Bookman Old Style" w:hAnsi="Bookman Old Style" w:cs="Arial"/>
          <w:b/>
          <w:bCs/>
          <w:i/>
          <w:iCs/>
          <w:sz w:val="28"/>
          <w:szCs w:val="28"/>
          <w:lang w:val="el-GR"/>
        </w:rPr>
        <w:t>5</w:t>
      </w:r>
      <w:r w:rsidRPr="005D529F">
        <w:rPr>
          <w:rFonts w:ascii="Bookman Old Style" w:hAnsi="Bookman Old Style" w:cs="Arial"/>
          <w:b/>
          <w:bCs/>
          <w:i/>
          <w:iCs/>
          <w:sz w:val="28"/>
          <w:szCs w:val="28"/>
          <w:vertAlign w:val="superscript"/>
          <w:lang w:val="el-GR"/>
        </w:rPr>
        <w:t>ου</w:t>
      </w:r>
      <w:r w:rsidRPr="005D529F">
        <w:rPr>
          <w:rFonts w:ascii="Bookman Old Style" w:hAnsi="Bookman Old Style" w:cs="Arial"/>
          <w:b/>
          <w:bCs/>
          <w:i/>
          <w:iCs/>
          <w:sz w:val="28"/>
          <w:szCs w:val="28"/>
          <w:lang w:val="el-GR"/>
        </w:rPr>
        <w:t xml:space="preserve"> Λόγου Έφεσης</w:t>
      </w:r>
      <w:r w:rsidRPr="00632E3D">
        <w:rPr>
          <w:rFonts w:ascii="Bookman Old Style" w:hAnsi="Bookman Old Style" w:cs="Arial"/>
          <w:sz w:val="28"/>
          <w:szCs w:val="28"/>
          <w:lang w:val="el-GR"/>
        </w:rPr>
        <w:t xml:space="preserve"> είναι η εσφαλμένη</w:t>
      </w:r>
      <w:r>
        <w:rPr>
          <w:rFonts w:ascii="Bookman Old Style" w:hAnsi="Bookman Old Style" w:cs="Arial"/>
          <w:sz w:val="28"/>
          <w:szCs w:val="28"/>
          <w:lang w:val="el-GR"/>
        </w:rPr>
        <w:t>,</w:t>
      </w:r>
      <w:r w:rsidRPr="00632E3D">
        <w:rPr>
          <w:rFonts w:ascii="Bookman Old Style" w:hAnsi="Bookman Old Style" w:cs="Arial"/>
          <w:sz w:val="28"/>
          <w:szCs w:val="28"/>
          <w:lang w:val="el-GR"/>
        </w:rPr>
        <w:t xml:space="preserve"> κατά την </w:t>
      </w:r>
      <w:proofErr w:type="spellStart"/>
      <w:r w:rsidRPr="00632E3D">
        <w:rPr>
          <w:rFonts w:ascii="Bookman Old Style" w:hAnsi="Bookman Old Style" w:cs="Arial"/>
          <w:sz w:val="28"/>
          <w:szCs w:val="28"/>
          <w:lang w:val="el-GR"/>
        </w:rPr>
        <w:t>Εφεσείουσα</w:t>
      </w:r>
      <w:proofErr w:type="spellEnd"/>
      <w:r>
        <w:rPr>
          <w:rFonts w:ascii="Bookman Old Style" w:hAnsi="Bookman Old Style" w:cs="Arial"/>
          <w:sz w:val="28"/>
          <w:szCs w:val="28"/>
          <w:lang w:val="el-GR"/>
        </w:rPr>
        <w:t>,</w:t>
      </w:r>
      <w:r w:rsidRPr="00632E3D">
        <w:rPr>
          <w:rFonts w:ascii="Bookman Old Style" w:hAnsi="Bookman Old Style" w:cs="Arial"/>
          <w:sz w:val="28"/>
          <w:szCs w:val="28"/>
          <w:lang w:val="el-GR"/>
        </w:rPr>
        <w:t xml:space="preserve"> άσκηση της διακριτικής ευχέρειας του πρωτόδικου Δικαστηρίου στην επιδίκαση τόκου. Αποτέλεσε εισήγηση του </w:t>
      </w:r>
      <w:proofErr w:type="spellStart"/>
      <w:r w:rsidRPr="00632E3D">
        <w:rPr>
          <w:rFonts w:ascii="Bookman Old Style" w:hAnsi="Bookman Old Style" w:cs="Arial"/>
          <w:sz w:val="28"/>
          <w:szCs w:val="28"/>
          <w:lang w:val="el-GR"/>
        </w:rPr>
        <w:t>ευπαίδευτου</w:t>
      </w:r>
      <w:proofErr w:type="spellEnd"/>
      <w:r w:rsidRPr="00632E3D">
        <w:rPr>
          <w:rFonts w:ascii="Bookman Old Style" w:hAnsi="Bookman Old Style" w:cs="Arial"/>
          <w:sz w:val="28"/>
          <w:szCs w:val="28"/>
          <w:lang w:val="el-GR"/>
        </w:rPr>
        <w:t xml:space="preserve"> συνηγόρου της </w:t>
      </w:r>
      <w:proofErr w:type="spellStart"/>
      <w:r w:rsidRPr="00632E3D">
        <w:rPr>
          <w:rFonts w:ascii="Bookman Old Style" w:hAnsi="Bookman Old Style" w:cs="Arial"/>
          <w:sz w:val="28"/>
          <w:szCs w:val="28"/>
          <w:lang w:val="el-GR"/>
        </w:rPr>
        <w:t>Εφεσείουσας</w:t>
      </w:r>
      <w:proofErr w:type="spellEnd"/>
      <w:r w:rsidRPr="00632E3D">
        <w:rPr>
          <w:rFonts w:ascii="Bookman Old Style" w:hAnsi="Bookman Old Style" w:cs="Arial"/>
          <w:sz w:val="28"/>
          <w:szCs w:val="28"/>
          <w:lang w:val="el-GR"/>
        </w:rPr>
        <w:t xml:space="preserve"> ότι εφόσον βάση υπολογισμού των αποζημιώσεων ήταν το αγοραίο ενοίκιο, για να είναι εύλογη και δίκαιη η αποζημίωση θα έπρεπε να υπολογίζεται και τόκος από την ημερομηνία που θα έπρεπε να είχε πληρωθεί το μηνιαίο ενοίκιο μέχρι την πληρωμή του.</w:t>
      </w:r>
    </w:p>
    <w:p w14:paraId="71CFD642" w14:textId="77777777" w:rsidR="009D6AF2" w:rsidRDefault="009D6AF2" w:rsidP="009D6AF2">
      <w:pPr>
        <w:spacing w:line="480" w:lineRule="auto"/>
        <w:ind w:right="-35"/>
        <w:jc w:val="both"/>
        <w:rPr>
          <w:rFonts w:ascii="Arial" w:hAnsi="Arial" w:cs="Arial"/>
          <w:sz w:val="28"/>
          <w:szCs w:val="28"/>
          <w:lang w:val="el-GR"/>
        </w:rPr>
      </w:pPr>
    </w:p>
    <w:p w14:paraId="4E53B0C2" w14:textId="21C52DAC" w:rsidR="009D6AF2" w:rsidRDefault="009D6AF2" w:rsidP="009D6AF2">
      <w:pPr>
        <w:spacing w:line="480" w:lineRule="auto"/>
        <w:jc w:val="both"/>
        <w:rPr>
          <w:rFonts w:ascii="Bookman Old Style" w:hAnsi="Bookman Old Style" w:cs="Arial"/>
          <w:sz w:val="28"/>
          <w:szCs w:val="28"/>
          <w:lang w:val="el-GR"/>
        </w:rPr>
      </w:pPr>
      <w:r w:rsidRPr="00632E3D">
        <w:rPr>
          <w:rFonts w:ascii="Bookman Old Style" w:hAnsi="Bookman Old Style" w:cs="Arial"/>
          <w:sz w:val="28"/>
          <w:szCs w:val="28"/>
          <w:lang w:val="el-GR"/>
        </w:rPr>
        <w:t xml:space="preserve">Η διακριτική ευχέρεια του Δικαστηρίου να επιδικάζει τόκο καθορίζεται από το </w:t>
      </w:r>
      <w:r w:rsidRPr="00632E3D">
        <w:rPr>
          <w:rFonts w:ascii="Bookman Old Style" w:hAnsi="Bookman Old Style" w:cs="Arial"/>
          <w:b/>
          <w:bCs/>
          <w:sz w:val="28"/>
          <w:szCs w:val="28"/>
          <w:lang w:val="el-GR"/>
        </w:rPr>
        <w:t>Άρθρο 33</w:t>
      </w:r>
      <w:r w:rsidRPr="00632E3D">
        <w:rPr>
          <w:rFonts w:ascii="Bookman Old Style" w:hAnsi="Bookman Old Style" w:cs="Arial"/>
          <w:sz w:val="28"/>
          <w:szCs w:val="28"/>
          <w:lang w:val="el-GR"/>
        </w:rPr>
        <w:t xml:space="preserve"> του </w:t>
      </w:r>
      <w:hyperlink r:id="rId10" w:history="1">
        <w:r w:rsidRPr="00632E3D">
          <w:rPr>
            <w:rFonts w:ascii="Bookman Old Style" w:hAnsi="Bookman Old Style" w:cs="Arial"/>
            <w:b/>
            <w:bCs/>
            <w:sz w:val="28"/>
            <w:szCs w:val="28"/>
            <w:lang w:val="el-GR"/>
          </w:rPr>
          <w:t>περί Δικαστηρίων Νόμου</w:t>
        </w:r>
        <w:r w:rsidRPr="00632E3D">
          <w:rPr>
            <w:rFonts w:ascii="Bookman Old Style" w:hAnsi="Bookman Old Style" w:cs="Arial"/>
            <w:color w:val="0000FF"/>
            <w:sz w:val="28"/>
            <w:szCs w:val="28"/>
            <w:lang w:val="el-GR"/>
          </w:rPr>
          <w:t xml:space="preserve">, </w:t>
        </w:r>
      </w:hyperlink>
      <w:r w:rsidRPr="00632E3D">
        <w:rPr>
          <w:rFonts w:ascii="Bookman Old Style" w:hAnsi="Bookman Old Style" w:cs="Arial"/>
          <w:sz w:val="28"/>
          <w:szCs w:val="28"/>
          <w:lang w:val="el-GR"/>
        </w:rPr>
        <w:t xml:space="preserve"> </w:t>
      </w:r>
      <w:r w:rsidR="00445FE1">
        <w:rPr>
          <w:rFonts w:ascii="Bookman Old Style" w:hAnsi="Bookman Old Style" w:cs="Arial"/>
          <w:sz w:val="28"/>
          <w:szCs w:val="28"/>
          <w:lang w:val="el-GR"/>
        </w:rPr>
        <w:t xml:space="preserve">                     </w:t>
      </w:r>
      <w:r w:rsidRPr="00632E3D">
        <w:rPr>
          <w:rFonts w:ascii="Bookman Old Style" w:hAnsi="Bookman Old Style" w:cs="Arial"/>
          <w:b/>
          <w:bCs/>
          <w:sz w:val="28"/>
          <w:szCs w:val="28"/>
          <w:lang w:val="el-GR"/>
        </w:rPr>
        <w:t xml:space="preserve">Ν. 14/1960. </w:t>
      </w:r>
      <w:r w:rsidRPr="00632E3D">
        <w:rPr>
          <w:rFonts w:ascii="Bookman Old Style" w:hAnsi="Bookman Old Style" w:cs="Arial"/>
          <w:sz w:val="28"/>
          <w:szCs w:val="28"/>
          <w:lang w:val="el-GR"/>
        </w:rPr>
        <w:t>Σύμφωνα με το</w:t>
      </w:r>
      <w:r w:rsidRPr="00632E3D">
        <w:rPr>
          <w:rFonts w:ascii="Bookman Old Style" w:hAnsi="Bookman Old Style" w:cs="Arial"/>
          <w:b/>
          <w:bCs/>
          <w:sz w:val="28"/>
          <w:szCs w:val="28"/>
          <w:lang w:val="el-GR"/>
        </w:rPr>
        <w:t xml:space="preserve"> εδάφιο (2)</w:t>
      </w:r>
      <w:r w:rsidRPr="00632E3D">
        <w:rPr>
          <w:rFonts w:ascii="Bookman Old Style" w:hAnsi="Bookman Old Style" w:cs="Arial"/>
          <w:sz w:val="28"/>
          <w:szCs w:val="28"/>
          <w:lang w:val="el-GR"/>
        </w:rPr>
        <w:t xml:space="preserve"> του εν λόγω Άρθρου, όπως τροποποιήθηκε, κάθε απόφαση</w:t>
      </w:r>
      <w:r w:rsidR="00445FE1">
        <w:rPr>
          <w:rFonts w:ascii="Bookman Old Style" w:hAnsi="Bookman Old Style" w:cs="Arial"/>
          <w:sz w:val="28"/>
          <w:szCs w:val="28"/>
          <w:lang w:val="el-GR"/>
        </w:rPr>
        <w:t>,</w:t>
      </w:r>
      <w:r w:rsidRPr="00632E3D">
        <w:rPr>
          <w:rFonts w:ascii="Bookman Old Style" w:hAnsi="Bookman Old Style" w:cs="Arial"/>
          <w:sz w:val="28"/>
          <w:szCs w:val="28"/>
          <w:lang w:val="el-GR"/>
        </w:rPr>
        <w:t xml:space="preserve"> περιλαμβανομένου του μέρους αυτής το οποίο αφορά σε δικηγορικά έξοδα, εκτός εάν γίνεται άλλη πρόβλεψη στην απόφαση, θα φέρει νόμιμο τόκο.</w:t>
      </w:r>
    </w:p>
    <w:p w14:paraId="4AECC201" w14:textId="77777777" w:rsidR="009D6AF2" w:rsidRDefault="009D6AF2" w:rsidP="009D6AF2">
      <w:pPr>
        <w:spacing w:line="480" w:lineRule="auto"/>
        <w:jc w:val="both"/>
        <w:rPr>
          <w:rFonts w:ascii="Bookman Old Style" w:hAnsi="Bookman Old Style" w:cs="Arial"/>
          <w:sz w:val="28"/>
          <w:szCs w:val="28"/>
          <w:lang w:val="el-GR"/>
        </w:rPr>
      </w:pPr>
    </w:p>
    <w:p w14:paraId="4D5B857B" w14:textId="77DB704F" w:rsidR="009D6AF2" w:rsidRPr="00632E3D" w:rsidRDefault="009D6AF2" w:rsidP="009D6AF2">
      <w:pPr>
        <w:spacing w:line="480" w:lineRule="auto"/>
        <w:jc w:val="both"/>
        <w:rPr>
          <w:rFonts w:ascii="Bookman Old Style" w:hAnsi="Bookman Old Style" w:cs="Arial"/>
          <w:sz w:val="28"/>
          <w:szCs w:val="28"/>
          <w:lang w:val="el-GR"/>
        </w:rPr>
      </w:pPr>
      <w:r w:rsidRPr="00632E3D">
        <w:rPr>
          <w:rFonts w:ascii="Bookman Old Style" w:hAnsi="Bookman Old Style" w:cs="Arial"/>
          <w:sz w:val="28"/>
          <w:szCs w:val="28"/>
          <w:lang w:val="el-GR"/>
        </w:rPr>
        <w:t xml:space="preserve">Ειδικότερα το </w:t>
      </w:r>
      <w:r w:rsidRPr="00632E3D">
        <w:rPr>
          <w:rFonts w:ascii="Bookman Old Style" w:hAnsi="Bookman Old Style" w:cs="Arial"/>
          <w:b/>
          <w:bCs/>
          <w:sz w:val="28"/>
          <w:szCs w:val="28"/>
          <w:lang w:val="el-GR"/>
        </w:rPr>
        <w:t>εδάφιο (2)</w:t>
      </w:r>
      <w:r w:rsidRPr="00632E3D">
        <w:rPr>
          <w:rFonts w:ascii="Bookman Old Style" w:hAnsi="Bookman Old Style" w:cs="Arial"/>
          <w:sz w:val="28"/>
          <w:szCs w:val="28"/>
          <w:lang w:val="el-GR"/>
        </w:rPr>
        <w:t>, στο βαθμό που εδώ ενδιαφέρει, προνοεί ότι κάθε απόφαση φέρει τόκο:</w:t>
      </w:r>
      <w:r w:rsidRPr="00632E3D">
        <w:rPr>
          <w:rFonts w:ascii="Bookman Old Style" w:hAnsi="Bookman Old Style" w:cs="Arial"/>
          <w:sz w:val="28"/>
          <w:szCs w:val="28"/>
        </w:rPr>
        <w:t> </w:t>
      </w:r>
    </w:p>
    <w:p w14:paraId="4B1CA1EA" w14:textId="77777777" w:rsidR="009D6AF2" w:rsidRPr="00A51B18" w:rsidRDefault="009D6AF2" w:rsidP="009D6AF2">
      <w:pPr>
        <w:spacing w:line="480" w:lineRule="auto"/>
        <w:jc w:val="both"/>
        <w:rPr>
          <w:rFonts w:ascii="Arial" w:hAnsi="Arial" w:cs="Arial"/>
          <w:sz w:val="28"/>
          <w:szCs w:val="28"/>
          <w:lang w:val="el-GR"/>
        </w:rPr>
      </w:pPr>
    </w:p>
    <w:p w14:paraId="247C6CDE" w14:textId="77777777" w:rsidR="009D6AF2" w:rsidRPr="00632E3D" w:rsidRDefault="009D6AF2" w:rsidP="009D6AF2">
      <w:pPr>
        <w:spacing w:line="276" w:lineRule="auto"/>
        <w:ind w:left="426" w:right="390"/>
        <w:jc w:val="both"/>
        <w:rPr>
          <w:rFonts w:ascii="Bookman Old Style" w:hAnsi="Bookman Old Style" w:cs="Arial"/>
          <w:i/>
          <w:iCs/>
          <w:sz w:val="26"/>
          <w:szCs w:val="26"/>
          <w:lang w:val="el-GR"/>
        </w:rPr>
      </w:pPr>
      <w:r w:rsidRPr="00632E3D">
        <w:rPr>
          <w:rFonts w:ascii="Bookman Old Style" w:hAnsi="Bookman Old Style" w:cs="Arial"/>
          <w:sz w:val="26"/>
          <w:szCs w:val="26"/>
          <w:lang w:val="el-GR"/>
        </w:rPr>
        <w:t>«…</w:t>
      </w:r>
      <w:r w:rsidRPr="00632E3D">
        <w:rPr>
          <w:rFonts w:ascii="Bookman Old Style" w:hAnsi="Bookman Old Style" w:cs="Arial"/>
          <w:i/>
          <w:iCs/>
          <w:sz w:val="26"/>
          <w:szCs w:val="26"/>
          <w:lang w:val="el-GR"/>
        </w:rPr>
        <w:t xml:space="preserve">από την ημερομηνία καταχώρησης της αγωγής ή εν </w:t>
      </w:r>
      <w:proofErr w:type="spellStart"/>
      <w:r w:rsidRPr="00632E3D">
        <w:rPr>
          <w:rFonts w:ascii="Bookman Old Style" w:hAnsi="Bookman Old Style" w:cs="Arial"/>
          <w:i/>
          <w:iCs/>
          <w:sz w:val="26"/>
          <w:szCs w:val="26"/>
          <w:lang w:val="el-GR"/>
        </w:rPr>
        <w:t>σχέσει</w:t>
      </w:r>
      <w:proofErr w:type="spellEnd"/>
      <w:r w:rsidRPr="00632E3D">
        <w:rPr>
          <w:rFonts w:ascii="Bookman Old Style" w:hAnsi="Bookman Old Style" w:cs="Arial"/>
          <w:i/>
          <w:iCs/>
          <w:sz w:val="26"/>
          <w:szCs w:val="26"/>
          <w:lang w:val="el-GR"/>
        </w:rPr>
        <w:t xml:space="preserve"> με εκκρεμούσες αγωγές, από την ημερομηνία έναρξης της ισχύος του </w:t>
      </w:r>
      <w:r w:rsidRPr="00632E3D">
        <w:rPr>
          <w:rFonts w:ascii="Bookman Old Style" w:hAnsi="Bookman Old Style" w:cs="Arial"/>
          <w:i/>
          <w:iCs/>
          <w:sz w:val="26"/>
          <w:szCs w:val="26"/>
          <w:lang w:val="el-GR"/>
        </w:rPr>
        <w:lastRenderedPageBreak/>
        <w:t>περί Δικαστηρίων (Τροποποιητικού) (</w:t>
      </w:r>
      <w:proofErr w:type="spellStart"/>
      <w:r w:rsidRPr="00632E3D">
        <w:rPr>
          <w:rFonts w:ascii="Bookman Old Style" w:hAnsi="Bookman Old Style" w:cs="Arial"/>
          <w:i/>
          <w:iCs/>
          <w:sz w:val="26"/>
          <w:szCs w:val="26"/>
          <w:lang w:val="el-GR"/>
        </w:rPr>
        <w:t>Αρ</w:t>
      </w:r>
      <w:proofErr w:type="spellEnd"/>
      <w:r w:rsidRPr="00632E3D">
        <w:rPr>
          <w:rFonts w:ascii="Bookman Old Style" w:hAnsi="Bookman Old Style" w:cs="Arial"/>
          <w:i/>
          <w:iCs/>
          <w:sz w:val="26"/>
          <w:szCs w:val="26"/>
          <w:lang w:val="el-GR"/>
        </w:rPr>
        <w:t>. 2) Νόμου του 2008, μέχρι τελικής αποπληρωμής του χρέους:</w:t>
      </w:r>
    </w:p>
    <w:p w14:paraId="546958D7" w14:textId="77777777" w:rsidR="009D6AF2" w:rsidRPr="00632E3D" w:rsidRDefault="009D6AF2" w:rsidP="009D6AF2">
      <w:pPr>
        <w:spacing w:line="276" w:lineRule="auto"/>
        <w:ind w:left="426" w:right="390"/>
        <w:jc w:val="both"/>
        <w:rPr>
          <w:rFonts w:ascii="Bookman Old Style" w:hAnsi="Bookman Old Style" w:cs="Arial"/>
          <w:i/>
          <w:iCs/>
          <w:sz w:val="26"/>
          <w:szCs w:val="26"/>
          <w:lang w:val="el-GR"/>
        </w:rPr>
      </w:pPr>
    </w:p>
    <w:p w14:paraId="688201ED" w14:textId="7B916301" w:rsidR="009D6AF2" w:rsidRPr="00632E3D" w:rsidRDefault="009D6AF2" w:rsidP="009D6AF2">
      <w:pPr>
        <w:spacing w:line="276" w:lineRule="auto"/>
        <w:ind w:left="567" w:right="390"/>
        <w:jc w:val="both"/>
        <w:rPr>
          <w:rFonts w:ascii="Bookman Old Style" w:hAnsi="Bookman Old Style" w:cs="Arial"/>
          <w:i/>
          <w:iCs/>
          <w:sz w:val="26"/>
          <w:szCs w:val="26"/>
          <w:lang w:val="el-GR"/>
        </w:rPr>
      </w:pPr>
      <w:r w:rsidRPr="00632E3D">
        <w:rPr>
          <w:rFonts w:ascii="Bookman Old Style" w:hAnsi="Bookman Old Style" w:cs="Arial"/>
          <w:i/>
          <w:iCs/>
          <w:sz w:val="26"/>
          <w:szCs w:val="26"/>
          <w:lang w:val="el-GR"/>
        </w:rPr>
        <w:t>Νοείται ότι το ∆</w:t>
      </w:r>
      <w:proofErr w:type="spellStart"/>
      <w:r w:rsidRPr="00632E3D">
        <w:rPr>
          <w:rFonts w:ascii="Bookman Old Style" w:hAnsi="Bookman Old Style" w:cs="Arial"/>
          <w:i/>
          <w:iCs/>
          <w:sz w:val="26"/>
          <w:szCs w:val="26"/>
          <w:lang w:val="el-GR"/>
        </w:rPr>
        <w:t>ικαστήριο</w:t>
      </w:r>
      <w:proofErr w:type="spellEnd"/>
      <w:r w:rsidRPr="00632E3D">
        <w:rPr>
          <w:rFonts w:ascii="Bookman Old Style" w:hAnsi="Bookman Old Style" w:cs="Arial"/>
          <w:i/>
          <w:iCs/>
          <w:sz w:val="26"/>
          <w:szCs w:val="26"/>
          <w:lang w:val="el-GR"/>
        </w:rPr>
        <w:t xml:space="preserve"> δύναται, όταν συντρέχουν λόγοι, να επιδικάσει τόκο-</w:t>
      </w:r>
    </w:p>
    <w:p w14:paraId="5E90C86C" w14:textId="77777777" w:rsidR="009D6AF2" w:rsidRPr="00632E3D" w:rsidRDefault="009D6AF2" w:rsidP="009D6AF2">
      <w:pPr>
        <w:spacing w:line="276" w:lineRule="auto"/>
        <w:ind w:left="426"/>
        <w:jc w:val="both"/>
        <w:rPr>
          <w:rFonts w:ascii="Bookman Old Style" w:hAnsi="Bookman Old Style" w:cs="Arial"/>
          <w:i/>
          <w:iCs/>
          <w:sz w:val="26"/>
          <w:szCs w:val="26"/>
          <w:lang w:val="el-GR"/>
        </w:rPr>
      </w:pPr>
    </w:p>
    <w:p w14:paraId="3CF522A0" w14:textId="77777777" w:rsidR="009D6AF2" w:rsidRDefault="009D6AF2" w:rsidP="009D6AF2">
      <w:pPr>
        <w:spacing w:line="276" w:lineRule="auto"/>
        <w:ind w:left="709" w:right="390" w:hanging="283"/>
        <w:jc w:val="both"/>
        <w:rPr>
          <w:rFonts w:ascii="Bookman Old Style" w:hAnsi="Bookman Old Style" w:cs="Arial"/>
          <w:i/>
          <w:iCs/>
          <w:sz w:val="26"/>
          <w:szCs w:val="26"/>
          <w:lang w:val="el-GR"/>
        </w:rPr>
      </w:pPr>
      <w:r w:rsidRPr="00632E3D">
        <w:rPr>
          <w:rFonts w:ascii="Bookman Old Style" w:hAnsi="Bookman Old Style" w:cs="Arial"/>
          <w:i/>
          <w:iCs/>
          <w:sz w:val="26"/>
          <w:szCs w:val="26"/>
          <w:lang w:val="el-GR"/>
        </w:rPr>
        <w:t xml:space="preserve">   </w:t>
      </w:r>
    </w:p>
    <w:p w14:paraId="7365C394" w14:textId="5BC58404" w:rsidR="009D6AF2" w:rsidRPr="00632E3D" w:rsidRDefault="009D6AF2" w:rsidP="009D6AF2">
      <w:pPr>
        <w:spacing w:line="276" w:lineRule="auto"/>
        <w:ind w:left="709" w:right="390" w:hanging="283"/>
        <w:jc w:val="both"/>
        <w:rPr>
          <w:rFonts w:ascii="Bookman Old Style" w:hAnsi="Bookman Old Style" w:cs="Arial"/>
          <w:i/>
          <w:iCs/>
          <w:sz w:val="26"/>
          <w:szCs w:val="26"/>
          <w:lang w:val="el-GR"/>
        </w:rPr>
      </w:pPr>
      <w:r w:rsidRPr="00632E3D">
        <w:rPr>
          <w:rFonts w:ascii="Bookman Old Style" w:hAnsi="Bookman Old Style" w:cs="Arial"/>
          <w:i/>
          <w:iCs/>
          <w:sz w:val="26"/>
          <w:szCs w:val="26"/>
          <w:lang w:val="el-GR"/>
        </w:rPr>
        <w:t xml:space="preserve"> </w:t>
      </w:r>
      <w:r>
        <w:rPr>
          <w:rFonts w:ascii="Bookman Old Style" w:hAnsi="Bookman Old Style" w:cs="Arial"/>
          <w:i/>
          <w:iCs/>
          <w:sz w:val="26"/>
          <w:szCs w:val="26"/>
          <w:lang w:val="el-GR"/>
        </w:rPr>
        <w:t xml:space="preserve"> </w:t>
      </w:r>
      <w:r w:rsidRPr="00632E3D">
        <w:rPr>
          <w:rFonts w:ascii="Bookman Old Style" w:hAnsi="Bookman Old Style" w:cs="Arial"/>
          <w:i/>
          <w:iCs/>
          <w:sz w:val="26"/>
          <w:szCs w:val="26"/>
          <w:lang w:val="el-GR"/>
        </w:rPr>
        <w:t xml:space="preserve">(α) Σε ολόκληρο το </w:t>
      </w:r>
      <w:proofErr w:type="spellStart"/>
      <w:r w:rsidRPr="00632E3D">
        <w:rPr>
          <w:rFonts w:ascii="Bookman Old Style" w:hAnsi="Bookman Old Style" w:cs="Arial"/>
          <w:i/>
          <w:iCs/>
          <w:sz w:val="26"/>
          <w:szCs w:val="26"/>
          <w:lang w:val="el-GR"/>
        </w:rPr>
        <w:t>επιδικαζόµενο</w:t>
      </w:r>
      <w:proofErr w:type="spellEnd"/>
      <w:r w:rsidRPr="00632E3D">
        <w:rPr>
          <w:rFonts w:ascii="Bookman Old Style" w:hAnsi="Bookman Old Style" w:cs="Arial"/>
          <w:i/>
          <w:iCs/>
          <w:sz w:val="26"/>
          <w:szCs w:val="26"/>
          <w:lang w:val="el-GR"/>
        </w:rPr>
        <w:t xml:space="preserve"> µε την απόφαση ποσό, για µ</w:t>
      </w:r>
      <w:proofErr w:type="spellStart"/>
      <w:r w:rsidRPr="00632E3D">
        <w:rPr>
          <w:rFonts w:ascii="Bookman Old Style" w:hAnsi="Bookman Old Style" w:cs="Arial"/>
          <w:i/>
          <w:iCs/>
          <w:sz w:val="26"/>
          <w:szCs w:val="26"/>
          <w:lang w:val="el-GR"/>
        </w:rPr>
        <w:t>έρος</w:t>
      </w:r>
      <w:proofErr w:type="spellEnd"/>
      <w:r w:rsidRPr="00632E3D">
        <w:rPr>
          <w:rFonts w:ascii="Bookman Old Style" w:hAnsi="Bookman Old Style" w:cs="Arial"/>
          <w:i/>
          <w:iCs/>
          <w:sz w:val="26"/>
          <w:szCs w:val="26"/>
          <w:lang w:val="el-GR"/>
        </w:rPr>
        <w:t xml:space="preserve"> µόνο της περιόδου µ</w:t>
      </w:r>
      <w:proofErr w:type="spellStart"/>
      <w:r w:rsidRPr="00632E3D">
        <w:rPr>
          <w:rFonts w:ascii="Bookman Old Style" w:hAnsi="Bookman Old Style" w:cs="Arial"/>
          <w:i/>
          <w:iCs/>
          <w:sz w:val="26"/>
          <w:szCs w:val="26"/>
          <w:lang w:val="el-GR"/>
        </w:rPr>
        <w:t>εταξύ</w:t>
      </w:r>
      <w:proofErr w:type="spellEnd"/>
      <w:r w:rsidRPr="00632E3D">
        <w:rPr>
          <w:rFonts w:ascii="Bookman Old Style" w:hAnsi="Bookman Old Style" w:cs="Arial"/>
          <w:i/>
          <w:iCs/>
          <w:sz w:val="26"/>
          <w:szCs w:val="26"/>
          <w:lang w:val="el-GR"/>
        </w:rPr>
        <w:t xml:space="preserve"> της </w:t>
      </w:r>
      <w:proofErr w:type="spellStart"/>
      <w:r w:rsidRPr="00632E3D">
        <w:rPr>
          <w:rFonts w:ascii="Bookman Old Style" w:hAnsi="Bookman Old Style" w:cs="Arial"/>
          <w:i/>
          <w:iCs/>
          <w:sz w:val="26"/>
          <w:szCs w:val="26"/>
          <w:lang w:val="el-GR"/>
        </w:rPr>
        <w:t>ηµεροµηνίας</w:t>
      </w:r>
      <w:proofErr w:type="spellEnd"/>
      <w:r w:rsidRPr="00632E3D">
        <w:rPr>
          <w:rFonts w:ascii="Bookman Old Style" w:hAnsi="Bookman Old Style" w:cs="Arial"/>
          <w:i/>
          <w:iCs/>
          <w:sz w:val="26"/>
          <w:szCs w:val="26"/>
          <w:lang w:val="el-GR"/>
        </w:rPr>
        <w:t xml:space="preserve"> καταχώρησης της αγωγής και της </w:t>
      </w:r>
      <w:proofErr w:type="spellStart"/>
      <w:r w:rsidRPr="00632E3D">
        <w:rPr>
          <w:rFonts w:ascii="Bookman Old Style" w:hAnsi="Bookman Old Style" w:cs="Arial"/>
          <w:i/>
          <w:iCs/>
          <w:sz w:val="26"/>
          <w:szCs w:val="26"/>
          <w:lang w:val="el-GR"/>
        </w:rPr>
        <w:t>ηµεροµηνίας</w:t>
      </w:r>
      <w:proofErr w:type="spellEnd"/>
      <w:r w:rsidRPr="00632E3D">
        <w:rPr>
          <w:rFonts w:ascii="Bookman Old Style" w:hAnsi="Bookman Old Style" w:cs="Arial"/>
          <w:i/>
          <w:iCs/>
          <w:sz w:val="26"/>
          <w:szCs w:val="26"/>
          <w:lang w:val="el-GR"/>
        </w:rPr>
        <w:t xml:space="preserve"> έκδοσης της απόφασης·</w:t>
      </w:r>
      <w:r w:rsidR="00445FE1">
        <w:rPr>
          <w:rFonts w:ascii="Bookman Old Style" w:hAnsi="Bookman Old Style" w:cs="Arial"/>
          <w:i/>
          <w:iCs/>
          <w:sz w:val="26"/>
          <w:szCs w:val="26"/>
          <w:lang w:val="el-GR"/>
        </w:rPr>
        <w:t xml:space="preserve"> </w:t>
      </w:r>
      <w:r w:rsidRPr="00632E3D">
        <w:rPr>
          <w:rFonts w:ascii="Bookman Old Style" w:hAnsi="Bookman Old Style" w:cs="Arial"/>
          <w:i/>
          <w:iCs/>
          <w:sz w:val="26"/>
          <w:szCs w:val="26"/>
          <w:lang w:val="el-GR"/>
        </w:rPr>
        <w:t xml:space="preserve">ή </w:t>
      </w:r>
    </w:p>
    <w:p w14:paraId="220CF7A2" w14:textId="77777777" w:rsidR="009D6AF2" w:rsidRPr="00632E3D" w:rsidRDefault="009D6AF2" w:rsidP="009D6AF2">
      <w:pPr>
        <w:spacing w:line="276" w:lineRule="auto"/>
        <w:ind w:left="426" w:right="390"/>
        <w:jc w:val="both"/>
        <w:rPr>
          <w:rFonts w:ascii="Bookman Old Style" w:hAnsi="Bookman Old Style" w:cs="Arial"/>
          <w:i/>
          <w:iCs/>
          <w:sz w:val="26"/>
          <w:szCs w:val="26"/>
          <w:lang w:val="el-GR"/>
        </w:rPr>
      </w:pPr>
    </w:p>
    <w:p w14:paraId="6684C6DC" w14:textId="77777777" w:rsidR="009D6AF2" w:rsidRPr="00632E3D" w:rsidRDefault="009D6AF2" w:rsidP="009D6AF2">
      <w:pPr>
        <w:spacing w:line="276" w:lineRule="auto"/>
        <w:ind w:left="709" w:right="390"/>
        <w:jc w:val="both"/>
        <w:rPr>
          <w:rFonts w:ascii="Bookman Old Style" w:hAnsi="Bookman Old Style" w:cs="Arial"/>
          <w:sz w:val="26"/>
          <w:szCs w:val="26"/>
          <w:lang w:val="el-GR"/>
        </w:rPr>
      </w:pPr>
      <w:r w:rsidRPr="00632E3D">
        <w:rPr>
          <w:rFonts w:ascii="Bookman Old Style" w:hAnsi="Bookman Old Style" w:cs="Arial"/>
          <w:i/>
          <w:iCs/>
          <w:sz w:val="26"/>
          <w:szCs w:val="26"/>
          <w:lang w:val="el-GR"/>
        </w:rPr>
        <w:t>(β) σε µ</w:t>
      </w:r>
      <w:proofErr w:type="spellStart"/>
      <w:r w:rsidRPr="00632E3D">
        <w:rPr>
          <w:rFonts w:ascii="Bookman Old Style" w:hAnsi="Bookman Old Style" w:cs="Arial"/>
          <w:i/>
          <w:iCs/>
          <w:sz w:val="26"/>
          <w:szCs w:val="26"/>
          <w:lang w:val="el-GR"/>
        </w:rPr>
        <w:t>έρος</w:t>
      </w:r>
      <w:proofErr w:type="spellEnd"/>
      <w:r w:rsidRPr="00632E3D">
        <w:rPr>
          <w:rFonts w:ascii="Bookman Old Style" w:hAnsi="Bookman Old Style" w:cs="Arial"/>
          <w:i/>
          <w:iCs/>
          <w:sz w:val="26"/>
          <w:szCs w:val="26"/>
          <w:lang w:val="el-GR"/>
        </w:rPr>
        <w:t xml:space="preserve"> µόνο του </w:t>
      </w:r>
      <w:proofErr w:type="spellStart"/>
      <w:r w:rsidRPr="00632E3D">
        <w:rPr>
          <w:rFonts w:ascii="Bookman Old Style" w:hAnsi="Bookman Old Style" w:cs="Arial"/>
          <w:i/>
          <w:iCs/>
          <w:sz w:val="26"/>
          <w:szCs w:val="26"/>
          <w:lang w:val="el-GR"/>
        </w:rPr>
        <w:t>επιδικαζόµενου</w:t>
      </w:r>
      <w:proofErr w:type="spellEnd"/>
      <w:r w:rsidRPr="00632E3D">
        <w:rPr>
          <w:rFonts w:ascii="Bookman Old Style" w:hAnsi="Bookman Old Style" w:cs="Arial"/>
          <w:i/>
          <w:iCs/>
          <w:sz w:val="26"/>
          <w:szCs w:val="26"/>
          <w:lang w:val="el-GR"/>
        </w:rPr>
        <w:t xml:space="preserve"> µε την απόφαση ποσού, για ολόκληρη ή µ</w:t>
      </w:r>
      <w:proofErr w:type="spellStart"/>
      <w:r w:rsidRPr="00632E3D">
        <w:rPr>
          <w:rFonts w:ascii="Bookman Old Style" w:hAnsi="Bookman Old Style" w:cs="Arial"/>
          <w:i/>
          <w:iCs/>
          <w:sz w:val="26"/>
          <w:szCs w:val="26"/>
          <w:lang w:val="el-GR"/>
        </w:rPr>
        <w:t>έρος</w:t>
      </w:r>
      <w:proofErr w:type="spellEnd"/>
      <w:r w:rsidRPr="00632E3D">
        <w:rPr>
          <w:rFonts w:ascii="Bookman Old Style" w:hAnsi="Bookman Old Style" w:cs="Arial"/>
          <w:i/>
          <w:iCs/>
          <w:sz w:val="26"/>
          <w:szCs w:val="26"/>
          <w:lang w:val="el-GR"/>
        </w:rPr>
        <w:t xml:space="preserve"> µόνο της περιόδου µ</w:t>
      </w:r>
      <w:proofErr w:type="spellStart"/>
      <w:r w:rsidRPr="00632E3D">
        <w:rPr>
          <w:rFonts w:ascii="Bookman Old Style" w:hAnsi="Bookman Old Style" w:cs="Arial"/>
          <w:i/>
          <w:iCs/>
          <w:sz w:val="26"/>
          <w:szCs w:val="26"/>
          <w:lang w:val="el-GR"/>
        </w:rPr>
        <w:t>εταξύ</w:t>
      </w:r>
      <w:proofErr w:type="spellEnd"/>
      <w:r w:rsidRPr="00632E3D">
        <w:rPr>
          <w:rFonts w:ascii="Bookman Old Style" w:hAnsi="Bookman Old Style" w:cs="Arial"/>
          <w:i/>
          <w:iCs/>
          <w:sz w:val="26"/>
          <w:szCs w:val="26"/>
          <w:lang w:val="el-GR"/>
        </w:rPr>
        <w:t xml:space="preserve"> της </w:t>
      </w:r>
      <w:proofErr w:type="spellStart"/>
      <w:r w:rsidRPr="00632E3D">
        <w:rPr>
          <w:rFonts w:ascii="Bookman Old Style" w:hAnsi="Bookman Old Style" w:cs="Arial"/>
          <w:i/>
          <w:iCs/>
          <w:sz w:val="26"/>
          <w:szCs w:val="26"/>
          <w:lang w:val="el-GR"/>
        </w:rPr>
        <w:t>ηµεροµηνίας</w:t>
      </w:r>
      <w:proofErr w:type="spellEnd"/>
      <w:r w:rsidRPr="00632E3D">
        <w:rPr>
          <w:rFonts w:ascii="Bookman Old Style" w:hAnsi="Bookman Old Style" w:cs="Arial"/>
          <w:i/>
          <w:iCs/>
          <w:sz w:val="26"/>
          <w:szCs w:val="26"/>
          <w:lang w:val="el-GR"/>
        </w:rPr>
        <w:t xml:space="preserve"> καταχώρησης της αγωγής και της </w:t>
      </w:r>
      <w:proofErr w:type="spellStart"/>
      <w:r w:rsidRPr="00632E3D">
        <w:rPr>
          <w:rFonts w:ascii="Bookman Old Style" w:hAnsi="Bookman Old Style" w:cs="Arial"/>
          <w:i/>
          <w:iCs/>
          <w:sz w:val="26"/>
          <w:szCs w:val="26"/>
          <w:lang w:val="el-GR"/>
        </w:rPr>
        <w:t>ηµεροµηνίας</w:t>
      </w:r>
      <w:proofErr w:type="spellEnd"/>
      <w:r w:rsidRPr="00632E3D">
        <w:rPr>
          <w:rFonts w:ascii="Bookman Old Style" w:hAnsi="Bookman Old Style" w:cs="Arial"/>
          <w:i/>
          <w:iCs/>
          <w:sz w:val="26"/>
          <w:szCs w:val="26"/>
          <w:lang w:val="el-GR"/>
        </w:rPr>
        <w:t xml:space="preserve"> έκδοσης της απόφασης</w:t>
      </w:r>
      <w:r w:rsidRPr="00632E3D">
        <w:rPr>
          <w:rFonts w:ascii="Bookman Old Style" w:hAnsi="Bookman Old Style" w:cs="Arial"/>
          <w:sz w:val="26"/>
          <w:szCs w:val="26"/>
          <w:lang w:val="el-GR"/>
        </w:rPr>
        <w:t>:…»</w:t>
      </w:r>
    </w:p>
    <w:p w14:paraId="0ECDCAEE" w14:textId="77777777" w:rsidR="009D6AF2" w:rsidRPr="00A51B18" w:rsidRDefault="009D6AF2" w:rsidP="009D6AF2">
      <w:pPr>
        <w:jc w:val="both"/>
        <w:rPr>
          <w:lang w:val="el-GR"/>
        </w:rPr>
      </w:pPr>
      <w:r>
        <w:rPr>
          <w:i/>
          <w:iCs/>
        </w:rPr>
        <w:t> </w:t>
      </w:r>
    </w:p>
    <w:p w14:paraId="07EEBA3F" w14:textId="77777777" w:rsidR="009D6AF2" w:rsidRDefault="009D6AF2" w:rsidP="009D6AF2">
      <w:pPr>
        <w:spacing w:line="480" w:lineRule="auto"/>
        <w:ind w:right="-35"/>
        <w:jc w:val="both"/>
        <w:rPr>
          <w:rFonts w:ascii="Bookman Old Style" w:hAnsi="Bookman Old Style" w:cs="Arial"/>
          <w:b/>
          <w:bCs/>
          <w:i/>
          <w:iCs/>
          <w:sz w:val="28"/>
          <w:szCs w:val="28"/>
          <w:lang w:val="el-GR"/>
        </w:rPr>
      </w:pPr>
    </w:p>
    <w:p w14:paraId="6C6BB5B0" w14:textId="33936982" w:rsidR="009D6AF2" w:rsidRPr="009231AE" w:rsidRDefault="009D6AF2" w:rsidP="009D6AF2">
      <w:pPr>
        <w:spacing w:line="480" w:lineRule="auto"/>
        <w:jc w:val="both"/>
        <w:rPr>
          <w:rFonts w:ascii="Bookman Old Style" w:hAnsi="Bookman Old Style" w:cs="Arial"/>
          <w:sz w:val="28"/>
          <w:szCs w:val="28"/>
          <w:lang w:val="el-GR"/>
        </w:rPr>
      </w:pPr>
      <w:r w:rsidRPr="009231AE">
        <w:rPr>
          <w:rFonts w:ascii="Bookman Old Style" w:hAnsi="Bookman Old Style" w:cs="Arial"/>
          <w:sz w:val="28"/>
          <w:szCs w:val="28"/>
          <w:lang w:val="el-GR"/>
        </w:rPr>
        <w:t>Στην υπόθεση</w:t>
      </w:r>
      <w:r w:rsidRPr="009231AE">
        <w:rPr>
          <w:rFonts w:ascii="Bookman Old Style" w:hAnsi="Bookman Old Style" w:cs="Arial"/>
          <w:b/>
          <w:bCs/>
          <w:i/>
          <w:iCs/>
          <w:sz w:val="28"/>
          <w:szCs w:val="28"/>
          <w:lang w:val="el-GR"/>
        </w:rPr>
        <w:t xml:space="preserve"> </w:t>
      </w:r>
      <w:proofErr w:type="spellStart"/>
      <w:r w:rsidRPr="009231AE">
        <w:rPr>
          <w:rFonts w:ascii="Bookman Old Style" w:hAnsi="Bookman Old Style" w:cs="Arial"/>
          <w:b/>
          <w:bCs/>
          <w:i/>
          <w:iCs/>
          <w:sz w:val="28"/>
          <w:szCs w:val="28"/>
          <w:lang w:val="el-GR"/>
        </w:rPr>
        <w:t>Φοινικαρίδης</w:t>
      </w:r>
      <w:proofErr w:type="spellEnd"/>
      <w:r w:rsidRPr="009231AE">
        <w:rPr>
          <w:rFonts w:ascii="Bookman Old Style" w:hAnsi="Bookman Old Style" w:cs="Arial"/>
          <w:b/>
          <w:bCs/>
          <w:i/>
          <w:iCs/>
          <w:sz w:val="28"/>
          <w:szCs w:val="28"/>
          <w:lang w:val="el-GR"/>
        </w:rPr>
        <w:t xml:space="preserve"> κ.ά. ν. Γεωργίου κ.ά. (1991) </w:t>
      </w:r>
      <w:r w:rsidR="00EF4196">
        <w:rPr>
          <w:rFonts w:ascii="Bookman Old Style" w:hAnsi="Bookman Old Style" w:cs="Arial"/>
          <w:b/>
          <w:bCs/>
          <w:i/>
          <w:iCs/>
          <w:sz w:val="28"/>
          <w:szCs w:val="28"/>
          <w:lang w:val="el-GR"/>
        </w:rPr>
        <w:t xml:space="preserve">                    </w:t>
      </w:r>
      <w:r w:rsidRPr="009231AE">
        <w:rPr>
          <w:rFonts w:ascii="Bookman Old Style" w:hAnsi="Bookman Old Style" w:cs="Arial"/>
          <w:b/>
          <w:bCs/>
          <w:i/>
          <w:iCs/>
          <w:sz w:val="28"/>
          <w:szCs w:val="28"/>
          <w:lang w:val="el-GR"/>
        </w:rPr>
        <w:t>1 Α.Α.Δ. 475</w:t>
      </w:r>
      <w:r w:rsidRPr="009231AE">
        <w:rPr>
          <w:rFonts w:ascii="Bookman Old Style" w:hAnsi="Bookman Old Style" w:cs="Arial"/>
          <w:sz w:val="28"/>
          <w:szCs w:val="28"/>
          <w:lang w:val="el-GR"/>
        </w:rPr>
        <w:t>,</w:t>
      </w:r>
      <w:r w:rsidRPr="009231AE">
        <w:rPr>
          <w:rFonts w:ascii="Bookman Old Style" w:hAnsi="Bookman Old Style" w:cs="Arial"/>
          <w:b/>
          <w:bCs/>
          <w:i/>
          <w:iCs/>
          <w:sz w:val="28"/>
          <w:szCs w:val="28"/>
          <w:lang w:val="el-GR"/>
        </w:rPr>
        <w:t xml:space="preserve"> </w:t>
      </w:r>
      <w:r w:rsidRPr="009231AE">
        <w:rPr>
          <w:rFonts w:ascii="Bookman Old Style" w:hAnsi="Bookman Old Style" w:cs="Arial"/>
          <w:sz w:val="28"/>
          <w:szCs w:val="28"/>
          <w:lang w:val="el-GR"/>
        </w:rPr>
        <w:t xml:space="preserve">στην οποία τέθηκαν οι κατευθυντήριες γραμμές ως προς τον τρόπο επιδίκασης τόκου, τονίσθηκε ότι ο τρόπος με τον οποίο προωθήθηκε η </w:t>
      </w:r>
      <w:r w:rsidRPr="00C17028">
        <w:rPr>
          <w:rFonts w:ascii="Bookman Old Style" w:hAnsi="Bookman Old Style" w:cs="Arial"/>
          <w:sz w:val="28"/>
          <w:szCs w:val="28"/>
          <w:lang w:val="el-GR"/>
        </w:rPr>
        <w:t>αγωγή προς εκδίκαση είναι δυνατόν να διαδραματίσει ρόλο ως προς τον τρόπο άσκησης της διακριτικής εξουσίας του Δικαστηρίου να επιδικάσει τόκο. Λέχθηκε, επίσης, ότι «</w:t>
      </w:r>
      <w:r w:rsidRPr="00C17028">
        <w:rPr>
          <w:rFonts w:ascii="Bookman Old Style" w:hAnsi="Bookman Old Style" w:cs="Arial"/>
          <w:i/>
          <w:iCs/>
          <w:sz w:val="28"/>
          <w:szCs w:val="28"/>
          <w:lang w:val="el-GR"/>
        </w:rPr>
        <w:t>Στις περιπτώσεις που παρατηρείται αδικαιολόγητη καθυστέρηση στην προώθηση της αγωγής θα ήταν λανθασμένο να επιδικάζεται τόκος χωρίς να ληφθεί υπόψη η καθυστέρηση αυτή. Για όσο χρόνο διαρκεί η αδικαιολόγητη καθυστέρηση ο ενάγων στερείται τα χρήματα</w:t>
      </w:r>
      <w:r w:rsidRPr="00632E3D">
        <w:rPr>
          <w:rFonts w:ascii="Bookman Old Style" w:hAnsi="Bookman Old Style" w:cs="Arial"/>
          <w:i/>
          <w:iCs/>
          <w:sz w:val="28"/>
          <w:szCs w:val="28"/>
          <w:lang w:val="el-GR"/>
        </w:rPr>
        <w:t xml:space="preserve"> στα οποία δικαιούται από δικό του σφάλμα. </w:t>
      </w:r>
      <w:r w:rsidRPr="00632E3D">
        <w:rPr>
          <w:rFonts w:ascii="Bookman Old Style" w:hAnsi="Bookman Old Style" w:cs="Arial"/>
          <w:i/>
          <w:iCs/>
          <w:sz w:val="28"/>
          <w:szCs w:val="28"/>
        </w:rPr>
        <w:t>(</w:t>
      </w:r>
      <w:r w:rsidRPr="00632E3D">
        <w:rPr>
          <w:rFonts w:ascii="Bookman Old Style" w:hAnsi="Bookman Old Style" w:cs="Arial"/>
          <w:b/>
          <w:bCs/>
          <w:i/>
          <w:iCs/>
          <w:sz w:val="28"/>
          <w:szCs w:val="28"/>
          <w:lang w:val="en-US"/>
        </w:rPr>
        <w:t>Birkett v</w:t>
      </w:r>
      <w:r w:rsidRPr="00632E3D">
        <w:rPr>
          <w:rFonts w:ascii="Bookman Old Style" w:hAnsi="Bookman Old Style" w:cs="Arial"/>
          <w:b/>
          <w:bCs/>
          <w:i/>
          <w:iCs/>
          <w:sz w:val="28"/>
          <w:szCs w:val="28"/>
        </w:rPr>
        <w:t xml:space="preserve">. </w:t>
      </w:r>
      <w:r w:rsidRPr="00632E3D">
        <w:rPr>
          <w:rFonts w:ascii="Bookman Old Style" w:hAnsi="Bookman Old Style" w:cs="Arial"/>
          <w:b/>
          <w:bCs/>
          <w:i/>
          <w:iCs/>
          <w:sz w:val="28"/>
          <w:szCs w:val="28"/>
          <w:lang w:val="en-US"/>
        </w:rPr>
        <w:t xml:space="preserve">Hayes and Another </w:t>
      </w:r>
      <w:r w:rsidRPr="00632E3D">
        <w:rPr>
          <w:rFonts w:ascii="Bookman Old Style" w:hAnsi="Bookman Old Style" w:cs="Arial"/>
          <w:b/>
          <w:bCs/>
          <w:i/>
          <w:iCs/>
          <w:sz w:val="28"/>
          <w:szCs w:val="28"/>
        </w:rPr>
        <w:t xml:space="preserve">[1982] 2 All E.R. 710 </w:t>
      </w:r>
      <w:r w:rsidRPr="00EF4196">
        <w:rPr>
          <w:rFonts w:ascii="Bookman Old Style" w:hAnsi="Bookman Old Style" w:cs="Arial"/>
          <w:i/>
          <w:iCs/>
          <w:sz w:val="28"/>
          <w:szCs w:val="28"/>
        </w:rPr>
        <w:t>και</w:t>
      </w:r>
      <w:r w:rsidRPr="00632E3D">
        <w:rPr>
          <w:rFonts w:ascii="Bookman Old Style" w:hAnsi="Bookman Old Style" w:cs="Arial"/>
          <w:i/>
          <w:iCs/>
          <w:sz w:val="28"/>
          <w:szCs w:val="28"/>
        </w:rPr>
        <w:t xml:space="preserve"> </w:t>
      </w:r>
      <w:proofErr w:type="spellStart"/>
      <w:r w:rsidRPr="00632E3D">
        <w:rPr>
          <w:rFonts w:ascii="Bookman Old Style" w:hAnsi="Bookman Old Style" w:cs="Arial"/>
          <w:b/>
          <w:bCs/>
          <w:i/>
          <w:iCs/>
          <w:sz w:val="28"/>
          <w:szCs w:val="28"/>
          <w:lang w:val="en-US"/>
        </w:rPr>
        <w:t>Spittole</w:t>
      </w:r>
      <w:proofErr w:type="spellEnd"/>
      <w:r w:rsidRPr="00632E3D">
        <w:rPr>
          <w:rFonts w:ascii="Bookman Old Style" w:hAnsi="Bookman Old Style" w:cs="Arial"/>
          <w:b/>
          <w:bCs/>
          <w:i/>
          <w:iCs/>
          <w:sz w:val="28"/>
          <w:szCs w:val="28"/>
          <w:lang w:val="en-US"/>
        </w:rPr>
        <w:t xml:space="preserve"> v</w:t>
      </w:r>
      <w:r w:rsidRPr="00632E3D">
        <w:rPr>
          <w:rFonts w:ascii="Bookman Old Style" w:hAnsi="Bookman Old Style" w:cs="Arial"/>
          <w:b/>
          <w:bCs/>
          <w:i/>
          <w:iCs/>
          <w:sz w:val="28"/>
          <w:szCs w:val="28"/>
        </w:rPr>
        <w:t xml:space="preserve">. </w:t>
      </w:r>
      <w:r w:rsidRPr="00632E3D">
        <w:rPr>
          <w:rFonts w:ascii="Bookman Old Style" w:hAnsi="Bookman Old Style" w:cs="Arial"/>
          <w:b/>
          <w:bCs/>
          <w:i/>
          <w:iCs/>
          <w:sz w:val="28"/>
          <w:szCs w:val="28"/>
          <w:lang w:val="en-US"/>
        </w:rPr>
        <w:t xml:space="preserve">Bunney </w:t>
      </w:r>
      <w:r w:rsidRPr="00632E3D">
        <w:rPr>
          <w:rFonts w:ascii="Bookman Old Style" w:hAnsi="Bookman Old Style" w:cs="Arial"/>
          <w:b/>
          <w:bCs/>
          <w:i/>
          <w:iCs/>
          <w:sz w:val="28"/>
          <w:szCs w:val="28"/>
        </w:rPr>
        <w:t xml:space="preserve">[1988] 3 </w:t>
      </w:r>
      <w:r w:rsidRPr="00632E3D">
        <w:rPr>
          <w:rFonts w:ascii="Bookman Old Style" w:hAnsi="Bookman Old Style" w:cs="Arial"/>
          <w:b/>
          <w:bCs/>
          <w:i/>
          <w:iCs/>
          <w:sz w:val="28"/>
          <w:szCs w:val="28"/>
          <w:lang w:val="en-US"/>
        </w:rPr>
        <w:t>All E</w:t>
      </w:r>
      <w:r w:rsidRPr="00632E3D">
        <w:rPr>
          <w:rFonts w:ascii="Bookman Old Style" w:hAnsi="Bookman Old Style" w:cs="Arial"/>
          <w:b/>
          <w:bCs/>
          <w:i/>
          <w:iCs/>
          <w:sz w:val="28"/>
          <w:szCs w:val="28"/>
        </w:rPr>
        <w:t>.</w:t>
      </w:r>
      <w:r w:rsidRPr="00632E3D">
        <w:rPr>
          <w:rFonts w:ascii="Bookman Old Style" w:hAnsi="Bookman Old Style" w:cs="Arial"/>
          <w:b/>
          <w:bCs/>
          <w:i/>
          <w:iCs/>
          <w:sz w:val="28"/>
          <w:szCs w:val="28"/>
          <w:lang w:val="en-US"/>
        </w:rPr>
        <w:t>R</w:t>
      </w:r>
      <w:r w:rsidRPr="00632E3D">
        <w:rPr>
          <w:rFonts w:ascii="Bookman Old Style" w:hAnsi="Bookman Old Style" w:cs="Arial"/>
          <w:b/>
          <w:bCs/>
          <w:i/>
          <w:iCs/>
          <w:sz w:val="28"/>
          <w:szCs w:val="28"/>
        </w:rPr>
        <w:t xml:space="preserve">. </w:t>
      </w:r>
      <w:r w:rsidRPr="00632E3D">
        <w:rPr>
          <w:rFonts w:ascii="Bookman Old Style" w:hAnsi="Bookman Old Style" w:cs="Arial"/>
          <w:b/>
          <w:bCs/>
          <w:i/>
          <w:iCs/>
          <w:sz w:val="28"/>
          <w:szCs w:val="28"/>
        </w:rPr>
        <w:lastRenderedPageBreak/>
        <w:t>1031</w:t>
      </w:r>
      <w:r w:rsidRPr="00632E3D">
        <w:rPr>
          <w:rFonts w:ascii="Bookman Old Style" w:hAnsi="Bookman Old Style" w:cs="Arial"/>
          <w:sz w:val="28"/>
          <w:szCs w:val="28"/>
          <w:lang w:val="en-US"/>
        </w:rPr>
        <w:t>)</w:t>
      </w:r>
      <w:r>
        <w:rPr>
          <w:rStyle w:val="FootnoteReference"/>
          <w:rFonts w:ascii="Bookman Old Style" w:hAnsi="Bookman Old Style" w:cs="Arial"/>
          <w:sz w:val="28"/>
          <w:szCs w:val="28"/>
          <w:lang w:val="en-US"/>
        </w:rPr>
        <w:footnoteReference w:id="5"/>
      </w:r>
      <w:r w:rsidRPr="00632E3D">
        <w:rPr>
          <w:rFonts w:ascii="Bookman Old Style" w:hAnsi="Bookman Old Style" w:cs="Arial"/>
          <w:sz w:val="28"/>
          <w:szCs w:val="28"/>
          <w:lang w:val="en-US"/>
        </w:rPr>
        <w:t xml:space="preserve"> ». </w:t>
      </w:r>
      <w:r>
        <w:rPr>
          <w:rFonts w:ascii="Bookman Old Style" w:hAnsi="Bookman Old Style" w:cs="Arial"/>
          <w:sz w:val="28"/>
          <w:szCs w:val="28"/>
          <w:lang w:val="el-GR"/>
        </w:rPr>
        <w:t>Όπως</w:t>
      </w:r>
      <w:r w:rsidRPr="00632E3D">
        <w:rPr>
          <w:rFonts w:ascii="Bookman Old Style" w:hAnsi="Bookman Old Style" w:cs="Arial"/>
          <w:sz w:val="28"/>
          <w:szCs w:val="28"/>
          <w:lang w:val="el-GR"/>
        </w:rPr>
        <w:t xml:space="preserve"> </w:t>
      </w:r>
      <w:r>
        <w:rPr>
          <w:rFonts w:ascii="Bookman Old Style" w:hAnsi="Bookman Old Style" w:cs="Arial"/>
          <w:sz w:val="28"/>
          <w:szCs w:val="28"/>
          <w:lang w:val="el-GR"/>
        </w:rPr>
        <w:t>τονίσθηκε</w:t>
      </w:r>
      <w:r w:rsidRPr="00632E3D">
        <w:rPr>
          <w:rFonts w:ascii="Bookman Old Style" w:hAnsi="Bookman Old Style" w:cs="Arial"/>
          <w:sz w:val="28"/>
          <w:szCs w:val="28"/>
          <w:lang w:val="el-GR"/>
        </w:rPr>
        <w:t xml:space="preserve"> </w:t>
      </w:r>
      <w:r>
        <w:rPr>
          <w:rFonts w:ascii="Bookman Old Style" w:hAnsi="Bookman Old Style" w:cs="Arial"/>
          <w:sz w:val="28"/>
          <w:szCs w:val="28"/>
          <w:lang w:val="el-GR"/>
        </w:rPr>
        <w:t>στην</w:t>
      </w:r>
      <w:r w:rsidRPr="00632E3D">
        <w:rPr>
          <w:rFonts w:ascii="Bookman Old Style" w:hAnsi="Bookman Old Style" w:cs="Arial"/>
          <w:sz w:val="28"/>
          <w:szCs w:val="28"/>
          <w:lang w:val="el-GR"/>
        </w:rPr>
        <w:t xml:space="preserve"> </w:t>
      </w:r>
      <w:r>
        <w:rPr>
          <w:rFonts w:ascii="Bookman Old Style" w:hAnsi="Bookman Old Style" w:cs="Arial"/>
          <w:sz w:val="28"/>
          <w:szCs w:val="28"/>
          <w:lang w:val="el-GR"/>
        </w:rPr>
        <w:t>υπόθεση</w:t>
      </w:r>
      <w:r w:rsidRPr="00632E3D">
        <w:rPr>
          <w:rFonts w:ascii="Bookman Old Style" w:hAnsi="Bookman Old Style" w:cs="Arial"/>
          <w:sz w:val="28"/>
          <w:szCs w:val="28"/>
          <w:lang w:val="el-GR"/>
        </w:rPr>
        <w:t xml:space="preserve"> </w:t>
      </w:r>
      <w:r w:rsidRPr="009231AE">
        <w:rPr>
          <w:rFonts w:ascii="Bookman Old Style" w:hAnsi="Bookman Old Style" w:cs="Arial"/>
          <w:b/>
          <w:bCs/>
          <w:i/>
          <w:iCs/>
          <w:sz w:val="28"/>
          <w:szCs w:val="28"/>
          <w:lang w:val="en-US"/>
        </w:rPr>
        <w:t>Genzyme</w:t>
      </w:r>
      <w:r w:rsidRPr="009231AE">
        <w:rPr>
          <w:rFonts w:ascii="Bookman Old Style" w:hAnsi="Bookman Old Style" w:cs="Arial"/>
          <w:b/>
          <w:bCs/>
          <w:i/>
          <w:iCs/>
          <w:sz w:val="28"/>
          <w:szCs w:val="28"/>
          <w:lang w:val="el-GR"/>
        </w:rPr>
        <w:t xml:space="preserve"> </w:t>
      </w:r>
      <w:r w:rsidRPr="009231AE">
        <w:rPr>
          <w:rFonts w:ascii="Bookman Old Style" w:hAnsi="Bookman Old Style" w:cs="Arial"/>
          <w:b/>
          <w:bCs/>
          <w:i/>
          <w:iCs/>
          <w:sz w:val="28"/>
          <w:szCs w:val="28"/>
          <w:lang w:val="en-US"/>
        </w:rPr>
        <w:t>Corporation</w:t>
      </w:r>
      <w:r w:rsidRPr="009231AE">
        <w:rPr>
          <w:rFonts w:ascii="Bookman Old Style" w:hAnsi="Bookman Old Style" w:cs="Arial"/>
          <w:b/>
          <w:bCs/>
          <w:i/>
          <w:iCs/>
          <w:sz w:val="28"/>
          <w:szCs w:val="28"/>
          <w:lang w:val="el-GR"/>
        </w:rPr>
        <w:t xml:space="preserve"> </w:t>
      </w:r>
      <w:r w:rsidRPr="009231AE">
        <w:rPr>
          <w:rFonts w:ascii="Bookman Old Style" w:hAnsi="Bookman Old Style" w:cs="Arial"/>
          <w:b/>
          <w:bCs/>
          <w:i/>
          <w:iCs/>
          <w:sz w:val="28"/>
          <w:szCs w:val="28"/>
          <w:lang w:val="en-US"/>
        </w:rPr>
        <w:t>v</w:t>
      </w:r>
      <w:r w:rsidRPr="009231AE">
        <w:rPr>
          <w:rFonts w:ascii="Bookman Old Style" w:hAnsi="Bookman Old Style" w:cs="Arial"/>
          <w:b/>
          <w:bCs/>
          <w:i/>
          <w:iCs/>
          <w:sz w:val="28"/>
          <w:szCs w:val="28"/>
          <w:lang w:val="el-GR"/>
        </w:rPr>
        <w:t xml:space="preserve">. </w:t>
      </w:r>
      <w:r w:rsidRPr="009231AE">
        <w:rPr>
          <w:rFonts w:ascii="Bookman Old Style" w:hAnsi="Bookman Old Style" w:cs="Arial"/>
          <w:b/>
          <w:bCs/>
          <w:i/>
          <w:iCs/>
          <w:sz w:val="28"/>
          <w:szCs w:val="28"/>
          <w:lang w:val="en-US"/>
        </w:rPr>
        <w:t>Kayat</w:t>
      </w:r>
      <w:r w:rsidRPr="009231AE">
        <w:rPr>
          <w:rFonts w:ascii="Bookman Old Style" w:hAnsi="Bookman Old Style" w:cs="Arial"/>
          <w:b/>
          <w:bCs/>
          <w:i/>
          <w:iCs/>
          <w:sz w:val="28"/>
          <w:szCs w:val="28"/>
          <w:lang w:val="el-GR"/>
        </w:rPr>
        <w:t xml:space="preserve"> </w:t>
      </w:r>
      <w:r w:rsidRPr="009231AE">
        <w:rPr>
          <w:rFonts w:ascii="Bookman Old Style" w:hAnsi="Bookman Old Style" w:cs="Arial"/>
          <w:b/>
          <w:bCs/>
          <w:i/>
          <w:iCs/>
          <w:sz w:val="28"/>
          <w:szCs w:val="28"/>
          <w:lang w:val="en-US"/>
        </w:rPr>
        <w:t>Trading</w:t>
      </w:r>
      <w:r w:rsidRPr="009231AE">
        <w:rPr>
          <w:rFonts w:ascii="Bookman Old Style" w:hAnsi="Bookman Old Style" w:cs="Arial"/>
          <w:b/>
          <w:bCs/>
          <w:i/>
          <w:iCs/>
          <w:sz w:val="28"/>
          <w:szCs w:val="28"/>
          <w:lang w:val="el-GR"/>
        </w:rPr>
        <w:t xml:space="preserve"> </w:t>
      </w:r>
      <w:r w:rsidRPr="009231AE">
        <w:rPr>
          <w:rFonts w:ascii="Bookman Old Style" w:hAnsi="Bookman Old Style" w:cs="Arial"/>
          <w:b/>
          <w:bCs/>
          <w:i/>
          <w:iCs/>
          <w:sz w:val="28"/>
          <w:szCs w:val="28"/>
          <w:lang w:val="en-US"/>
        </w:rPr>
        <w:t>Limited</w:t>
      </w:r>
      <w:r w:rsidRPr="009231AE">
        <w:rPr>
          <w:rFonts w:ascii="Bookman Old Style" w:hAnsi="Bookman Old Style" w:cs="Arial"/>
          <w:b/>
          <w:bCs/>
          <w:i/>
          <w:iCs/>
          <w:sz w:val="28"/>
          <w:szCs w:val="28"/>
          <w:lang w:val="el-GR"/>
        </w:rPr>
        <w:t xml:space="preserve">, Πολιτική Έφεση </w:t>
      </w:r>
      <w:proofErr w:type="spellStart"/>
      <w:r w:rsidRPr="009231AE">
        <w:rPr>
          <w:rFonts w:ascii="Bookman Old Style" w:hAnsi="Bookman Old Style" w:cs="Arial"/>
          <w:b/>
          <w:bCs/>
          <w:i/>
          <w:iCs/>
          <w:sz w:val="28"/>
          <w:szCs w:val="28"/>
          <w:lang w:val="el-GR"/>
        </w:rPr>
        <w:t>αρ</w:t>
      </w:r>
      <w:proofErr w:type="spellEnd"/>
      <w:r w:rsidRPr="009231AE">
        <w:rPr>
          <w:rFonts w:ascii="Bookman Old Style" w:hAnsi="Bookman Old Style" w:cs="Arial"/>
          <w:b/>
          <w:bCs/>
          <w:i/>
          <w:iCs/>
          <w:sz w:val="28"/>
          <w:szCs w:val="28"/>
          <w:lang w:val="el-GR"/>
        </w:rPr>
        <w:t xml:space="preserve">. 199/2014 (σχ. με 200/2014), </w:t>
      </w:r>
      <w:proofErr w:type="spellStart"/>
      <w:r w:rsidRPr="009231AE">
        <w:rPr>
          <w:rFonts w:ascii="Bookman Old Style" w:hAnsi="Bookman Old Style" w:cs="Arial"/>
          <w:b/>
          <w:bCs/>
          <w:i/>
          <w:iCs/>
          <w:sz w:val="28"/>
          <w:szCs w:val="28"/>
          <w:lang w:val="el-GR"/>
        </w:rPr>
        <w:t>ημερ</w:t>
      </w:r>
      <w:proofErr w:type="spellEnd"/>
      <w:r w:rsidRPr="009231AE">
        <w:rPr>
          <w:rFonts w:ascii="Bookman Old Style" w:hAnsi="Bookman Old Style" w:cs="Arial"/>
          <w:b/>
          <w:bCs/>
          <w:i/>
          <w:iCs/>
          <w:sz w:val="28"/>
          <w:szCs w:val="28"/>
          <w:lang w:val="el-GR"/>
        </w:rPr>
        <w:t>. 25/5/2018</w:t>
      </w:r>
      <w:r>
        <w:rPr>
          <w:rFonts w:ascii="Bookman Old Style" w:hAnsi="Bookman Old Style" w:cs="Arial"/>
          <w:sz w:val="28"/>
          <w:szCs w:val="28"/>
          <w:lang w:val="el-GR"/>
        </w:rPr>
        <w:t xml:space="preserve">, </w:t>
      </w:r>
      <w:r w:rsidRPr="009231AE">
        <w:rPr>
          <w:rFonts w:ascii="Bookman Old Style" w:hAnsi="Bookman Old Style" w:cs="Arial"/>
          <w:sz w:val="28"/>
          <w:szCs w:val="28"/>
          <w:lang w:val="el-GR"/>
        </w:rPr>
        <w:t>«</w:t>
      </w:r>
      <w:r w:rsidRPr="009231AE">
        <w:rPr>
          <w:rFonts w:ascii="Bookman Old Style" w:hAnsi="Bookman Old Style"/>
          <w:i/>
          <w:iCs/>
          <w:sz w:val="28"/>
          <w:szCs w:val="28"/>
          <w:lang w:val="el-GR"/>
        </w:rPr>
        <w:t xml:space="preserve">Η ύπαρξη καθυστέρησης στην προώθηση της υπόθεσης αποτελεί λόγο αποστέρησης του </w:t>
      </w:r>
      <w:r w:rsidRPr="00C17028">
        <w:rPr>
          <w:rFonts w:ascii="Bookman Old Style" w:hAnsi="Bookman Old Style"/>
          <w:i/>
          <w:iCs/>
          <w:sz w:val="28"/>
          <w:szCs w:val="28"/>
          <w:lang w:val="el-GR"/>
        </w:rPr>
        <w:t>τόκου</w:t>
      </w:r>
      <w:r w:rsidRPr="009231AE">
        <w:rPr>
          <w:rFonts w:ascii="Bookman Old Style" w:hAnsi="Bookman Old Style"/>
          <w:i/>
          <w:iCs/>
          <w:sz w:val="28"/>
          <w:szCs w:val="28"/>
          <w:lang w:val="el-GR"/>
        </w:rPr>
        <w:t xml:space="preserve"> από την ημερομηνία καταχώρησης της αγωγής</w:t>
      </w:r>
      <w:r>
        <w:rPr>
          <w:rFonts w:ascii="Bookman Old Style" w:hAnsi="Bookman Old Style"/>
          <w:sz w:val="28"/>
          <w:szCs w:val="28"/>
          <w:lang w:val="el-GR"/>
        </w:rPr>
        <w:t>….</w:t>
      </w:r>
      <w:r w:rsidRPr="009231AE">
        <w:rPr>
          <w:rFonts w:ascii="Bookman Old Style" w:hAnsi="Bookman Old Style"/>
          <w:sz w:val="28"/>
          <w:szCs w:val="28"/>
          <w:lang w:val="el-GR"/>
        </w:rPr>
        <w:t>»</w:t>
      </w:r>
      <w:r>
        <w:rPr>
          <w:rFonts w:ascii="Bookman Old Style" w:hAnsi="Bookman Old Style"/>
          <w:sz w:val="28"/>
          <w:szCs w:val="28"/>
          <w:lang w:val="el-GR"/>
        </w:rPr>
        <w:t>.</w:t>
      </w:r>
    </w:p>
    <w:p w14:paraId="7B26009E" w14:textId="77777777" w:rsidR="009D6AF2" w:rsidRPr="00632E3D" w:rsidRDefault="009D6AF2" w:rsidP="009D6AF2">
      <w:pPr>
        <w:spacing w:line="480" w:lineRule="auto"/>
        <w:ind w:right="-35"/>
        <w:jc w:val="both"/>
        <w:rPr>
          <w:rFonts w:ascii="Arial" w:hAnsi="Arial" w:cs="Arial"/>
          <w:sz w:val="28"/>
          <w:szCs w:val="28"/>
          <w:lang w:val="el-GR"/>
        </w:rPr>
      </w:pPr>
    </w:p>
    <w:p w14:paraId="7BF2ABF3" w14:textId="4C3DF84D" w:rsidR="009D6AF2" w:rsidRDefault="009D6AF2" w:rsidP="009D6AF2">
      <w:pPr>
        <w:spacing w:line="480" w:lineRule="auto"/>
        <w:ind w:right="-35"/>
        <w:jc w:val="both"/>
        <w:rPr>
          <w:rFonts w:ascii="Bookman Old Style" w:hAnsi="Bookman Old Style" w:cs="Arial"/>
          <w:sz w:val="28"/>
          <w:szCs w:val="28"/>
          <w:lang w:val="el-GR"/>
        </w:rPr>
      </w:pPr>
      <w:r w:rsidRPr="009231AE">
        <w:rPr>
          <w:rFonts w:ascii="Bookman Old Style" w:hAnsi="Bookman Old Style" w:cs="Arial"/>
          <w:sz w:val="28"/>
          <w:szCs w:val="28"/>
          <w:lang w:val="el-GR"/>
        </w:rPr>
        <w:t xml:space="preserve">Από τα πιο πάνω φαίνεται ότι ο χρόνος από τον οποίο επιδικάζεται τόκος σε δικαστικές αποφάσεις, εάν δεν συντρέχουν λόγοι, είναι η ημερομηνία καταχωρήσεως της αγωγής (βλ. </w:t>
      </w:r>
      <w:r w:rsidRPr="009231AE">
        <w:rPr>
          <w:rFonts w:ascii="Bookman Old Style" w:hAnsi="Bookman Old Style" w:cs="Arial"/>
          <w:b/>
          <w:bCs/>
          <w:i/>
          <w:iCs/>
          <w:sz w:val="28"/>
          <w:szCs w:val="28"/>
          <w:lang w:val="el-GR"/>
        </w:rPr>
        <w:t>Μουστάκας</w:t>
      </w:r>
      <w:r w:rsidRPr="009231AE">
        <w:rPr>
          <w:rFonts w:ascii="Bookman Old Style" w:hAnsi="Bookman Old Style" w:cs="Arial"/>
          <w:b/>
          <w:bCs/>
          <w:i/>
          <w:iCs/>
          <w:sz w:val="28"/>
          <w:szCs w:val="28"/>
          <w:lang w:val="en-US"/>
        </w:rPr>
        <w:t xml:space="preserve"> v. </w:t>
      </w:r>
      <w:r w:rsidRPr="009231AE">
        <w:rPr>
          <w:rFonts w:ascii="Bookman Old Style" w:hAnsi="Bookman Old Style" w:cs="Arial"/>
          <w:b/>
          <w:bCs/>
          <w:i/>
          <w:iCs/>
          <w:sz w:val="28"/>
          <w:szCs w:val="28"/>
          <w:lang w:val="el-GR"/>
        </w:rPr>
        <w:t>Ιωάννου</w:t>
      </w:r>
      <w:r w:rsidRPr="009231AE">
        <w:rPr>
          <w:rFonts w:ascii="Bookman Old Style" w:hAnsi="Bookman Old Style" w:cs="Arial"/>
          <w:b/>
          <w:bCs/>
          <w:i/>
          <w:iCs/>
          <w:sz w:val="28"/>
          <w:szCs w:val="28"/>
          <w:lang w:val="en-US"/>
        </w:rPr>
        <w:t xml:space="preserve"> (2010) 1 </w:t>
      </w:r>
      <w:r w:rsidRPr="009231AE">
        <w:rPr>
          <w:rFonts w:ascii="Bookman Old Style" w:hAnsi="Bookman Old Style" w:cs="Arial"/>
          <w:b/>
          <w:bCs/>
          <w:i/>
          <w:iCs/>
          <w:sz w:val="28"/>
          <w:szCs w:val="28"/>
          <w:lang w:val="el-GR"/>
        </w:rPr>
        <w:t>Α</w:t>
      </w:r>
      <w:r w:rsidRPr="009231AE">
        <w:rPr>
          <w:rFonts w:ascii="Bookman Old Style" w:hAnsi="Bookman Old Style" w:cs="Arial"/>
          <w:b/>
          <w:bCs/>
          <w:i/>
          <w:iCs/>
          <w:sz w:val="28"/>
          <w:szCs w:val="28"/>
          <w:lang w:val="en-US"/>
        </w:rPr>
        <w:t>.</w:t>
      </w:r>
      <w:r w:rsidRPr="009231AE">
        <w:rPr>
          <w:rFonts w:ascii="Bookman Old Style" w:hAnsi="Bookman Old Style" w:cs="Arial"/>
          <w:b/>
          <w:bCs/>
          <w:i/>
          <w:iCs/>
          <w:sz w:val="28"/>
          <w:szCs w:val="28"/>
          <w:lang w:val="el-GR"/>
        </w:rPr>
        <w:t>Α</w:t>
      </w:r>
      <w:r w:rsidRPr="009231AE">
        <w:rPr>
          <w:rFonts w:ascii="Bookman Old Style" w:hAnsi="Bookman Old Style" w:cs="Arial"/>
          <w:b/>
          <w:bCs/>
          <w:i/>
          <w:iCs/>
          <w:sz w:val="28"/>
          <w:szCs w:val="28"/>
          <w:lang w:val="en-US"/>
        </w:rPr>
        <w:t>.</w:t>
      </w:r>
      <w:r w:rsidRPr="009231AE">
        <w:rPr>
          <w:rFonts w:ascii="Bookman Old Style" w:hAnsi="Bookman Old Style" w:cs="Arial"/>
          <w:b/>
          <w:bCs/>
          <w:i/>
          <w:iCs/>
          <w:sz w:val="28"/>
          <w:szCs w:val="28"/>
          <w:lang w:val="el-GR"/>
        </w:rPr>
        <w:t>Δ</w:t>
      </w:r>
      <w:r w:rsidRPr="009231AE">
        <w:rPr>
          <w:rFonts w:ascii="Bookman Old Style" w:hAnsi="Bookman Old Style" w:cs="Arial"/>
          <w:sz w:val="28"/>
          <w:szCs w:val="28"/>
          <w:lang w:val="en-US"/>
        </w:rPr>
        <w:t xml:space="preserve">. </w:t>
      </w:r>
      <w:r w:rsidRPr="00C17028">
        <w:rPr>
          <w:rFonts w:ascii="Bookman Old Style" w:hAnsi="Bookman Old Style" w:cs="Arial"/>
          <w:b/>
          <w:bCs/>
          <w:i/>
          <w:iCs/>
          <w:sz w:val="28"/>
          <w:szCs w:val="28"/>
          <w:lang w:val="en-US"/>
        </w:rPr>
        <w:t xml:space="preserve">173 </w:t>
      </w:r>
      <w:r w:rsidRPr="009231AE">
        <w:rPr>
          <w:rFonts w:ascii="Bookman Old Style" w:hAnsi="Bookman Old Style" w:cs="Arial"/>
          <w:sz w:val="28"/>
          <w:szCs w:val="28"/>
          <w:lang w:val="el-GR"/>
        </w:rPr>
        <w:t>και</w:t>
      </w:r>
      <w:r w:rsidRPr="009231AE">
        <w:rPr>
          <w:rFonts w:ascii="Bookman Old Style" w:hAnsi="Bookman Old Style" w:cs="Arial"/>
          <w:sz w:val="28"/>
          <w:szCs w:val="28"/>
          <w:lang w:val="en-US"/>
        </w:rPr>
        <w:t xml:space="preserve"> </w:t>
      </w:r>
      <w:r w:rsidRPr="009231AE">
        <w:rPr>
          <w:rFonts w:ascii="Bookman Old Style" w:hAnsi="Bookman Old Style" w:cs="Arial"/>
          <w:b/>
          <w:bCs/>
          <w:i/>
          <w:iCs/>
          <w:sz w:val="28"/>
          <w:szCs w:val="28"/>
          <w:lang w:val="en-US"/>
        </w:rPr>
        <w:t xml:space="preserve">Conqueror </w:t>
      </w:r>
      <w:bookmarkStart w:id="0" w:name="_Hlk143719924"/>
      <w:r w:rsidRPr="009231AE">
        <w:rPr>
          <w:rFonts w:ascii="Bookman Old Style" w:hAnsi="Bookman Old Style" w:cs="Arial"/>
          <w:b/>
          <w:bCs/>
          <w:i/>
          <w:iCs/>
          <w:sz w:val="28"/>
          <w:szCs w:val="28"/>
          <w:lang w:val="en-US"/>
        </w:rPr>
        <w:t xml:space="preserve">Developments Ltd </w:t>
      </w:r>
      <w:bookmarkEnd w:id="0"/>
      <w:r w:rsidRPr="009231AE">
        <w:rPr>
          <w:rFonts w:ascii="Bookman Old Style" w:hAnsi="Bookman Old Style" w:cs="Arial"/>
          <w:b/>
          <w:bCs/>
          <w:i/>
          <w:iCs/>
          <w:sz w:val="28"/>
          <w:szCs w:val="28"/>
          <w:lang w:val="en-US"/>
        </w:rPr>
        <w:t xml:space="preserve">v. Dreamland Developments Ltd (2005) 1 </w:t>
      </w:r>
      <w:r w:rsidRPr="009231AE">
        <w:rPr>
          <w:rFonts w:ascii="Bookman Old Style" w:hAnsi="Bookman Old Style" w:cs="Arial"/>
          <w:b/>
          <w:bCs/>
          <w:i/>
          <w:iCs/>
          <w:sz w:val="28"/>
          <w:szCs w:val="28"/>
          <w:lang w:val="el-GR"/>
        </w:rPr>
        <w:t>Α</w:t>
      </w:r>
      <w:r w:rsidRPr="009231AE">
        <w:rPr>
          <w:rFonts w:ascii="Bookman Old Style" w:hAnsi="Bookman Old Style" w:cs="Arial"/>
          <w:b/>
          <w:bCs/>
          <w:i/>
          <w:iCs/>
          <w:sz w:val="28"/>
          <w:szCs w:val="28"/>
          <w:lang w:val="en-US"/>
        </w:rPr>
        <w:t>.</w:t>
      </w:r>
      <w:r w:rsidRPr="009231AE">
        <w:rPr>
          <w:rFonts w:ascii="Bookman Old Style" w:hAnsi="Bookman Old Style" w:cs="Arial"/>
          <w:b/>
          <w:bCs/>
          <w:i/>
          <w:iCs/>
          <w:sz w:val="28"/>
          <w:szCs w:val="28"/>
          <w:lang w:val="el-GR"/>
        </w:rPr>
        <w:t>Α</w:t>
      </w:r>
      <w:r w:rsidRPr="009231AE">
        <w:rPr>
          <w:rFonts w:ascii="Bookman Old Style" w:hAnsi="Bookman Old Style" w:cs="Arial"/>
          <w:b/>
          <w:bCs/>
          <w:i/>
          <w:iCs/>
          <w:sz w:val="28"/>
          <w:szCs w:val="28"/>
          <w:lang w:val="en-US"/>
        </w:rPr>
        <w:t>.</w:t>
      </w:r>
      <w:r w:rsidRPr="009231AE">
        <w:rPr>
          <w:rFonts w:ascii="Bookman Old Style" w:hAnsi="Bookman Old Style" w:cs="Arial"/>
          <w:b/>
          <w:bCs/>
          <w:i/>
          <w:iCs/>
          <w:sz w:val="28"/>
          <w:szCs w:val="28"/>
          <w:lang w:val="el-GR"/>
        </w:rPr>
        <w:t>Δ</w:t>
      </w:r>
      <w:r w:rsidRPr="009231AE">
        <w:rPr>
          <w:rFonts w:ascii="Bookman Old Style" w:hAnsi="Bookman Old Style" w:cs="Arial"/>
          <w:b/>
          <w:bCs/>
          <w:i/>
          <w:iCs/>
          <w:sz w:val="28"/>
          <w:szCs w:val="28"/>
          <w:lang w:val="en-US"/>
        </w:rPr>
        <w:t>. 170</w:t>
      </w:r>
      <w:r w:rsidRPr="009231AE">
        <w:rPr>
          <w:rFonts w:ascii="Bookman Old Style" w:hAnsi="Bookman Old Style" w:cs="Arial"/>
          <w:sz w:val="28"/>
          <w:szCs w:val="28"/>
          <w:lang w:val="en-US"/>
        </w:rPr>
        <w:t xml:space="preserve">). </w:t>
      </w:r>
      <w:r w:rsidRPr="009231AE">
        <w:rPr>
          <w:rFonts w:ascii="Bookman Old Style" w:hAnsi="Bookman Old Style" w:cs="Arial"/>
          <w:sz w:val="28"/>
          <w:szCs w:val="28"/>
          <w:lang w:val="el-GR"/>
        </w:rPr>
        <w:t>Στα περιστατικά της παρούσας υπόθεσης το πρωτόδικο Δικαστήριο δεν αναφέρει ότι συντρέχει οποιοσδήποτε λόγος ώστε να ανατραπεί η βασική πρόνοια έναρξης του τόκου από την ημερομηνία έγερσης της αγωγής</w:t>
      </w:r>
      <w:r w:rsidRPr="00800B15">
        <w:rPr>
          <w:rFonts w:ascii="Arial" w:hAnsi="Arial" w:cs="Arial"/>
          <w:sz w:val="28"/>
          <w:szCs w:val="28"/>
          <w:lang w:val="el-GR"/>
        </w:rPr>
        <w:t xml:space="preserve"> </w:t>
      </w:r>
      <w:r w:rsidRPr="009231AE">
        <w:rPr>
          <w:rFonts w:ascii="Bookman Old Style" w:hAnsi="Bookman Old Style" w:cs="Arial"/>
          <w:sz w:val="28"/>
          <w:szCs w:val="28"/>
          <w:lang w:val="el-GR"/>
        </w:rPr>
        <w:t>και, συνεπώς,</w:t>
      </w:r>
      <w:r>
        <w:rPr>
          <w:rFonts w:ascii="Bookman Old Style" w:hAnsi="Bookman Old Style" w:cs="Arial"/>
          <w:sz w:val="28"/>
          <w:szCs w:val="28"/>
          <w:lang w:val="el-GR"/>
        </w:rPr>
        <w:t xml:space="preserve"> ορθά το πρωτόδικο Δικαστήριο κατέληξε ότι </w:t>
      </w:r>
      <w:r w:rsidRPr="009231AE">
        <w:rPr>
          <w:rFonts w:ascii="Bookman Old Style" w:hAnsi="Bookman Old Style" w:cs="Arial"/>
          <w:sz w:val="28"/>
          <w:szCs w:val="28"/>
          <w:lang w:val="el-GR"/>
        </w:rPr>
        <w:t xml:space="preserve">ο τόκος θα </w:t>
      </w:r>
      <w:r>
        <w:rPr>
          <w:rFonts w:ascii="Bookman Old Style" w:hAnsi="Bookman Old Style" w:cs="Arial"/>
          <w:sz w:val="28"/>
          <w:szCs w:val="28"/>
          <w:lang w:val="el-GR"/>
        </w:rPr>
        <w:t>έπρεπε</w:t>
      </w:r>
      <w:r w:rsidRPr="009231AE">
        <w:rPr>
          <w:rFonts w:ascii="Bookman Old Style" w:hAnsi="Bookman Old Style" w:cs="Arial"/>
          <w:sz w:val="28"/>
          <w:szCs w:val="28"/>
          <w:lang w:val="el-GR"/>
        </w:rPr>
        <w:t xml:space="preserve"> να αρχίζει από την ημερομηνία έγερσης της αγωγής, που είναι η 2/10/2007, μέχρι εξοφλήσεως.</w:t>
      </w:r>
      <w:r>
        <w:rPr>
          <w:rFonts w:ascii="Bookman Old Style" w:hAnsi="Bookman Old Style" w:cs="Arial"/>
          <w:sz w:val="28"/>
          <w:szCs w:val="28"/>
          <w:lang w:val="el-GR"/>
        </w:rPr>
        <w:t xml:space="preserve"> Τα όσα δε υποστήριξε ο </w:t>
      </w:r>
      <w:proofErr w:type="spellStart"/>
      <w:r>
        <w:rPr>
          <w:rFonts w:ascii="Bookman Old Style" w:hAnsi="Bookman Old Style" w:cs="Arial"/>
          <w:sz w:val="28"/>
          <w:szCs w:val="28"/>
          <w:lang w:val="el-GR"/>
        </w:rPr>
        <w:t>ευπαίδευτος</w:t>
      </w:r>
      <w:proofErr w:type="spellEnd"/>
      <w:r>
        <w:rPr>
          <w:rFonts w:ascii="Bookman Old Style" w:hAnsi="Bookman Old Style" w:cs="Arial"/>
          <w:sz w:val="28"/>
          <w:szCs w:val="28"/>
          <w:lang w:val="el-GR"/>
        </w:rPr>
        <w:t xml:space="preserve"> συνήγορος, με κάθε σεβασμό, δεν έχουν σχέση με τα νομοθετικώς προβλεπόμενα σχετικά με την επιδίκαση τόκου.</w:t>
      </w:r>
    </w:p>
    <w:p w14:paraId="5E12901D" w14:textId="77777777" w:rsidR="009D6AF2" w:rsidRPr="009231AE" w:rsidRDefault="009D6AF2" w:rsidP="009D6AF2">
      <w:pPr>
        <w:spacing w:line="480" w:lineRule="auto"/>
        <w:ind w:right="-35"/>
        <w:jc w:val="both"/>
        <w:rPr>
          <w:rFonts w:ascii="Bookman Old Style" w:hAnsi="Bookman Old Style" w:cs="Arial"/>
          <w:sz w:val="28"/>
          <w:szCs w:val="28"/>
          <w:lang w:val="el-GR"/>
        </w:rPr>
      </w:pPr>
    </w:p>
    <w:p w14:paraId="5F655323" w14:textId="77777777" w:rsidR="009D6AF2" w:rsidRDefault="009D6AF2" w:rsidP="009D6AF2">
      <w:pPr>
        <w:spacing w:line="480" w:lineRule="auto"/>
        <w:ind w:right="-35"/>
        <w:jc w:val="both"/>
        <w:rPr>
          <w:rFonts w:ascii="Bookman Old Style" w:hAnsi="Bookman Old Style" w:cs="Arial"/>
          <w:sz w:val="28"/>
          <w:szCs w:val="28"/>
          <w:lang w:val="el-GR"/>
        </w:rPr>
      </w:pPr>
      <w:r w:rsidRPr="009231AE">
        <w:rPr>
          <w:rFonts w:ascii="Bookman Old Style" w:hAnsi="Bookman Old Style" w:cs="Arial"/>
          <w:sz w:val="28"/>
          <w:szCs w:val="28"/>
          <w:lang w:val="el-GR"/>
        </w:rPr>
        <w:t xml:space="preserve">Ως εκ τούτου ο </w:t>
      </w:r>
      <w:r w:rsidRPr="00EF4196">
        <w:rPr>
          <w:rFonts w:ascii="Bookman Old Style" w:hAnsi="Bookman Old Style" w:cs="Arial"/>
          <w:b/>
          <w:bCs/>
          <w:i/>
          <w:iCs/>
          <w:sz w:val="28"/>
          <w:szCs w:val="28"/>
          <w:lang w:val="el-GR"/>
        </w:rPr>
        <w:t>5</w:t>
      </w:r>
      <w:r w:rsidRPr="00EF4196">
        <w:rPr>
          <w:rFonts w:ascii="Bookman Old Style" w:hAnsi="Bookman Old Style" w:cs="Arial"/>
          <w:b/>
          <w:bCs/>
          <w:i/>
          <w:iCs/>
          <w:sz w:val="28"/>
          <w:szCs w:val="28"/>
          <w:vertAlign w:val="superscript"/>
          <w:lang w:val="el-GR"/>
        </w:rPr>
        <w:t>ος</w:t>
      </w:r>
      <w:r w:rsidRPr="00EF4196">
        <w:rPr>
          <w:rFonts w:ascii="Bookman Old Style" w:hAnsi="Bookman Old Style" w:cs="Arial"/>
          <w:b/>
          <w:bCs/>
          <w:i/>
          <w:iCs/>
          <w:sz w:val="28"/>
          <w:szCs w:val="28"/>
          <w:lang w:val="el-GR"/>
        </w:rPr>
        <w:t xml:space="preserve"> Λόγος Έφεσης</w:t>
      </w:r>
      <w:r w:rsidRPr="009231AE">
        <w:rPr>
          <w:rFonts w:ascii="Bookman Old Style" w:hAnsi="Bookman Old Style" w:cs="Arial"/>
          <w:sz w:val="28"/>
          <w:szCs w:val="28"/>
          <w:lang w:val="el-GR"/>
        </w:rPr>
        <w:t xml:space="preserve"> δεν ευσταθεί και απορρίπτεται.</w:t>
      </w:r>
    </w:p>
    <w:p w14:paraId="4D3354E8" w14:textId="77777777" w:rsidR="009D6AF2" w:rsidRDefault="009D6AF2" w:rsidP="009D6AF2">
      <w:pPr>
        <w:spacing w:line="480" w:lineRule="auto"/>
        <w:ind w:right="-34"/>
        <w:jc w:val="both"/>
        <w:rPr>
          <w:rFonts w:ascii="Bookman Old Style" w:hAnsi="Bookman Old Style" w:cs="Arial"/>
          <w:sz w:val="28"/>
          <w:szCs w:val="28"/>
          <w:lang w:val="el-GR"/>
        </w:rPr>
      </w:pPr>
    </w:p>
    <w:p w14:paraId="454D3766" w14:textId="77777777" w:rsidR="009D6AF2" w:rsidRDefault="009D6AF2" w:rsidP="009D6AF2">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Για όλους τους πιο πάνω λόγους </w:t>
      </w:r>
      <w:r w:rsidRPr="00C17028">
        <w:rPr>
          <w:rFonts w:ascii="Bookman Old Style" w:hAnsi="Bookman Old Style" w:cs="Arial"/>
          <w:b/>
          <w:bCs/>
          <w:sz w:val="28"/>
          <w:szCs w:val="28"/>
          <w:lang w:val="el-GR"/>
        </w:rPr>
        <w:t>η Έφεση αποτυγχάνει και απορρίπτεται</w:t>
      </w:r>
      <w:r>
        <w:rPr>
          <w:rFonts w:ascii="Bookman Old Style" w:hAnsi="Bookman Old Style" w:cs="Arial"/>
          <w:sz w:val="28"/>
          <w:szCs w:val="28"/>
          <w:lang w:val="el-GR"/>
        </w:rPr>
        <w:t>.</w:t>
      </w:r>
    </w:p>
    <w:p w14:paraId="7ACBC639" w14:textId="77777777" w:rsidR="009D6AF2" w:rsidRDefault="009D6AF2" w:rsidP="009D6AF2">
      <w:pPr>
        <w:spacing w:line="480" w:lineRule="auto"/>
        <w:ind w:right="-34"/>
        <w:jc w:val="both"/>
        <w:rPr>
          <w:rFonts w:ascii="Bookman Old Style" w:hAnsi="Bookman Old Style" w:cs="Arial"/>
          <w:sz w:val="28"/>
          <w:szCs w:val="28"/>
          <w:lang w:val="el-GR"/>
        </w:rPr>
      </w:pPr>
    </w:p>
    <w:p w14:paraId="17D3B32A" w14:textId="77777777" w:rsidR="009D6AF2" w:rsidRPr="009231AE" w:rsidRDefault="009D6AF2" w:rsidP="009D6AF2">
      <w:pPr>
        <w:spacing w:line="480" w:lineRule="auto"/>
        <w:ind w:right="-34"/>
        <w:jc w:val="both"/>
        <w:rPr>
          <w:rFonts w:ascii="Bookman Old Style" w:hAnsi="Bookman Old Style" w:cs="Arial"/>
          <w:sz w:val="28"/>
          <w:szCs w:val="28"/>
          <w:lang w:val="el-GR"/>
        </w:rPr>
      </w:pPr>
      <w:r w:rsidRPr="00C17028">
        <w:rPr>
          <w:rFonts w:ascii="Bookman Old Style" w:hAnsi="Bookman Old Style" w:cs="Arial"/>
          <w:b/>
          <w:bCs/>
          <w:sz w:val="28"/>
          <w:szCs w:val="28"/>
          <w:lang w:val="el-GR"/>
        </w:rPr>
        <w:t>Επιδικάζονται έξοδα υπέρ τ</w:t>
      </w:r>
      <w:r>
        <w:rPr>
          <w:rFonts w:ascii="Bookman Old Style" w:hAnsi="Bookman Old Style" w:cs="Arial"/>
          <w:b/>
          <w:bCs/>
          <w:sz w:val="28"/>
          <w:szCs w:val="28"/>
          <w:lang w:val="el-GR"/>
        </w:rPr>
        <w:t>ης</w:t>
      </w:r>
      <w:r w:rsidRPr="00C17028">
        <w:rPr>
          <w:rFonts w:ascii="Bookman Old Style" w:hAnsi="Bookman Old Style" w:cs="Arial"/>
          <w:b/>
          <w:bCs/>
          <w:sz w:val="28"/>
          <w:szCs w:val="28"/>
          <w:lang w:val="el-GR"/>
        </w:rPr>
        <w:t xml:space="preserve"> Εφεσίβλητ</w:t>
      </w:r>
      <w:r>
        <w:rPr>
          <w:rFonts w:ascii="Bookman Old Style" w:hAnsi="Bookman Old Style" w:cs="Arial"/>
          <w:b/>
          <w:bCs/>
          <w:sz w:val="28"/>
          <w:szCs w:val="28"/>
          <w:lang w:val="el-GR"/>
        </w:rPr>
        <w:t>ης</w:t>
      </w:r>
      <w:r w:rsidRPr="00C17028">
        <w:rPr>
          <w:rFonts w:ascii="Bookman Old Style" w:hAnsi="Bookman Old Style" w:cs="Arial"/>
          <w:b/>
          <w:bCs/>
          <w:sz w:val="28"/>
          <w:szCs w:val="28"/>
          <w:lang w:val="el-GR"/>
        </w:rPr>
        <w:t xml:space="preserve"> και εναντίον της </w:t>
      </w:r>
      <w:proofErr w:type="spellStart"/>
      <w:r w:rsidRPr="00C17028">
        <w:rPr>
          <w:rFonts w:ascii="Bookman Old Style" w:hAnsi="Bookman Old Style" w:cs="Arial"/>
          <w:b/>
          <w:bCs/>
          <w:sz w:val="28"/>
          <w:szCs w:val="28"/>
          <w:lang w:val="el-GR"/>
        </w:rPr>
        <w:t>Εφεσείουσας</w:t>
      </w:r>
      <w:proofErr w:type="spellEnd"/>
      <w:r w:rsidRPr="00C17028">
        <w:rPr>
          <w:rFonts w:ascii="Bookman Old Style" w:hAnsi="Bookman Old Style" w:cs="Arial"/>
          <w:b/>
          <w:bCs/>
          <w:sz w:val="28"/>
          <w:szCs w:val="28"/>
          <w:lang w:val="el-GR"/>
        </w:rPr>
        <w:t xml:space="preserve"> ύψους €3.500</w:t>
      </w:r>
      <w:r>
        <w:rPr>
          <w:rFonts w:ascii="Bookman Old Style" w:hAnsi="Bookman Old Style" w:cs="Arial"/>
          <w:sz w:val="28"/>
          <w:szCs w:val="28"/>
          <w:lang w:val="el-GR"/>
        </w:rPr>
        <w:t>.</w:t>
      </w:r>
    </w:p>
    <w:p w14:paraId="2F8D17CB" w14:textId="77777777" w:rsidR="009D6AF2" w:rsidRDefault="009D6AF2" w:rsidP="009D6AF2">
      <w:pPr>
        <w:spacing w:line="480" w:lineRule="auto"/>
        <w:ind w:right="-35"/>
        <w:jc w:val="both"/>
        <w:rPr>
          <w:rFonts w:ascii="Arial" w:hAnsi="Arial" w:cs="Arial"/>
          <w:sz w:val="28"/>
          <w:szCs w:val="28"/>
          <w:lang w:val="el-GR"/>
        </w:rPr>
      </w:pPr>
    </w:p>
    <w:p w14:paraId="52D68FCD" w14:textId="77777777" w:rsidR="009D6AF2" w:rsidRDefault="009D6AF2" w:rsidP="009D6AF2">
      <w:pPr>
        <w:spacing w:line="480" w:lineRule="auto"/>
        <w:ind w:right="-35"/>
        <w:jc w:val="both"/>
        <w:rPr>
          <w:rFonts w:ascii="Arial" w:hAnsi="Arial" w:cs="Arial"/>
          <w:sz w:val="28"/>
          <w:szCs w:val="28"/>
          <w:lang w:val="el-GR"/>
        </w:rPr>
      </w:pPr>
    </w:p>
    <w:p w14:paraId="1313FD28" w14:textId="77777777" w:rsidR="009D6AF2" w:rsidRDefault="009D6AF2" w:rsidP="009D6AF2">
      <w:pPr>
        <w:spacing w:line="480" w:lineRule="auto"/>
        <w:ind w:right="-35"/>
        <w:jc w:val="both"/>
        <w:rPr>
          <w:rFonts w:ascii="Arial" w:hAnsi="Arial" w:cs="Arial"/>
          <w:sz w:val="28"/>
          <w:szCs w:val="28"/>
          <w:lang w:val="el-GR"/>
        </w:rPr>
      </w:pPr>
    </w:p>
    <w:p w14:paraId="0C578923" w14:textId="77777777" w:rsidR="009D6AF2" w:rsidRDefault="009D6AF2" w:rsidP="009D6AF2">
      <w:pPr>
        <w:spacing w:line="480" w:lineRule="auto"/>
        <w:ind w:right="-35"/>
        <w:jc w:val="both"/>
        <w:rPr>
          <w:rFonts w:ascii="Bookman Old Style" w:hAnsi="Bookman Old Style" w:cs="Arial"/>
          <w:b/>
          <w:sz w:val="28"/>
          <w:szCs w:val="28"/>
          <w:lang w:val="el-GR"/>
        </w:rPr>
      </w:pPr>
      <w:r w:rsidRPr="001E6962">
        <w:rPr>
          <w:rFonts w:ascii="Bookman Old Style" w:hAnsi="Bookman Old Style" w:cs="Arial"/>
          <w:b/>
          <w:sz w:val="28"/>
          <w:szCs w:val="28"/>
          <w:lang w:val="el-GR"/>
        </w:rPr>
        <w:tab/>
      </w:r>
      <w:r w:rsidRPr="001E6962">
        <w:rPr>
          <w:rFonts w:ascii="Bookman Old Style" w:hAnsi="Bookman Old Style" w:cs="Arial"/>
          <w:b/>
          <w:sz w:val="28"/>
          <w:szCs w:val="28"/>
          <w:lang w:val="el-GR"/>
        </w:rPr>
        <w:tab/>
      </w:r>
      <w:r w:rsidRPr="001E6962">
        <w:rPr>
          <w:rFonts w:ascii="Bookman Old Style" w:hAnsi="Bookman Old Style" w:cs="Arial"/>
          <w:b/>
          <w:sz w:val="28"/>
          <w:szCs w:val="28"/>
          <w:lang w:val="el-GR"/>
        </w:rPr>
        <w:tab/>
      </w:r>
      <w:r w:rsidRPr="001E6962">
        <w:rPr>
          <w:rFonts w:ascii="Bookman Old Style" w:hAnsi="Bookman Old Style" w:cs="Arial"/>
          <w:b/>
          <w:sz w:val="28"/>
          <w:szCs w:val="28"/>
          <w:lang w:val="el-GR"/>
        </w:rPr>
        <w:tab/>
      </w:r>
      <w:r>
        <w:rPr>
          <w:rFonts w:ascii="Bookman Old Style" w:hAnsi="Bookman Old Style" w:cs="Arial"/>
          <w:b/>
          <w:sz w:val="28"/>
          <w:szCs w:val="28"/>
          <w:lang w:val="el-GR"/>
        </w:rPr>
        <w:t xml:space="preserve">           Γ. Ν. ΓΙΑΣΕΜΗ</w:t>
      </w:r>
      <w:r w:rsidRPr="008518F5">
        <w:rPr>
          <w:rFonts w:ascii="Bookman Old Style" w:hAnsi="Bookman Old Style" w:cs="Arial"/>
          <w:b/>
          <w:sz w:val="28"/>
          <w:szCs w:val="28"/>
          <w:lang w:val="el-GR"/>
        </w:rPr>
        <w:t>, Δ.</w:t>
      </w:r>
    </w:p>
    <w:p w14:paraId="1F7D1284" w14:textId="77777777" w:rsidR="00EF4196" w:rsidRDefault="00EF4196" w:rsidP="009D6AF2">
      <w:pPr>
        <w:spacing w:line="480" w:lineRule="auto"/>
        <w:ind w:right="-35"/>
        <w:jc w:val="both"/>
        <w:rPr>
          <w:rFonts w:ascii="Bookman Old Style" w:hAnsi="Bookman Old Style" w:cs="Arial"/>
          <w:b/>
          <w:sz w:val="28"/>
          <w:szCs w:val="28"/>
          <w:lang w:val="el-GR"/>
        </w:rPr>
      </w:pPr>
    </w:p>
    <w:p w14:paraId="371ED1AD" w14:textId="77777777" w:rsidR="009D6AF2" w:rsidRDefault="009D6AF2" w:rsidP="009D6AF2">
      <w:pPr>
        <w:spacing w:line="480" w:lineRule="auto"/>
        <w:ind w:right="-35"/>
        <w:jc w:val="both"/>
        <w:rPr>
          <w:rFonts w:ascii="Bookman Old Style" w:hAnsi="Bookman Old Style" w:cs="Arial"/>
          <w:b/>
          <w:sz w:val="28"/>
          <w:szCs w:val="28"/>
          <w:lang w:val="el-GR"/>
        </w:rPr>
      </w:pPr>
    </w:p>
    <w:p w14:paraId="1534B924" w14:textId="77777777" w:rsidR="009D6AF2" w:rsidRDefault="009D6AF2" w:rsidP="009D6AF2">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 ΔΗΜΗΤΡΙΑΔΟΥ-ΑΝΔΡΕΟΥ, Δ.</w:t>
      </w:r>
    </w:p>
    <w:p w14:paraId="487D7E0B" w14:textId="77777777" w:rsidR="00EF4196" w:rsidRDefault="00EF4196" w:rsidP="009D6AF2">
      <w:pPr>
        <w:spacing w:line="480" w:lineRule="auto"/>
        <w:ind w:right="-35"/>
        <w:jc w:val="both"/>
        <w:rPr>
          <w:rFonts w:ascii="Bookman Old Style" w:hAnsi="Bookman Old Style" w:cs="Arial"/>
          <w:b/>
          <w:sz w:val="28"/>
          <w:szCs w:val="28"/>
          <w:lang w:val="el-GR"/>
        </w:rPr>
      </w:pPr>
    </w:p>
    <w:p w14:paraId="2C8861FF" w14:textId="77777777" w:rsidR="009D6AF2" w:rsidRDefault="009D6AF2" w:rsidP="009D6AF2">
      <w:pPr>
        <w:spacing w:line="480" w:lineRule="auto"/>
        <w:ind w:right="-35"/>
        <w:jc w:val="both"/>
        <w:rPr>
          <w:rFonts w:ascii="Bookman Old Style" w:hAnsi="Bookman Old Style" w:cs="Arial"/>
          <w:b/>
          <w:sz w:val="28"/>
          <w:szCs w:val="28"/>
          <w:lang w:val="el-GR"/>
        </w:rPr>
      </w:pPr>
    </w:p>
    <w:p w14:paraId="22AF611D" w14:textId="77777777" w:rsidR="009D6AF2" w:rsidRDefault="009D6AF2" w:rsidP="009D6AF2">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 xml:space="preserve">           Α. ΔΑΥΙΔ, Δ.</w:t>
      </w:r>
    </w:p>
    <w:p w14:paraId="5C157842" w14:textId="77777777" w:rsidR="008531C5" w:rsidRDefault="008531C5"/>
    <w:sectPr w:rsidR="008531C5" w:rsidSect="009D6AF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9163" w14:textId="77777777" w:rsidR="00B2441E" w:rsidRDefault="00B2441E" w:rsidP="009D6AF2">
      <w:r>
        <w:separator/>
      </w:r>
    </w:p>
  </w:endnote>
  <w:endnote w:type="continuationSeparator" w:id="0">
    <w:p w14:paraId="4A37E46A" w14:textId="77777777" w:rsidR="00B2441E" w:rsidRDefault="00B2441E" w:rsidP="009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0DF5" w14:textId="77777777" w:rsidR="00B2441E" w:rsidRDefault="00B2441E" w:rsidP="009D6AF2">
      <w:r>
        <w:separator/>
      </w:r>
    </w:p>
  </w:footnote>
  <w:footnote w:type="continuationSeparator" w:id="0">
    <w:p w14:paraId="06A74FB7" w14:textId="77777777" w:rsidR="00B2441E" w:rsidRDefault="00B2441E" w:rsidP="009D6AF2">
      <w:r>
        <w:continuationSeparator/>
      </w:r>
    </w:p>
  </w:footnote>
  <w:footnote w:id="1">
    <w:p w14:paraId="3D2D5081" w14:textId="77777777" w:rsidR="009D6AF2" w:rsidRDefault="009D6AF2" w:rsidP="009D6AF2">
      <w:pPr>
        <w:pStyle w:val="FootnoteText"/>
        <w:spacing w:line="276" w:lineRule="auto"/>
        <w:jc w:val="both"/>
        <w:rPr>
          <w:rFonts w:ascii="Bookman Old Style" w:hAnsi="Bookman Old Style"/>
          <w:sz w:val="22"/>
          <w:szCs w:val="22"/>
          <w:lang w:val="el-GR"/>
        </w:rPr>
      </w:pPr>
      <w:r>
        <w:rPr>
          <w:rStyle w:val="FootnoteReference"/>
        </w:rPr>
        <w:footnoteRef/>
      </w:r>
      <w:r w:rsidRPr="00393695">
        <w:rPr>
          <w:lang w:val="el-GR"/>
        </w:rPr>
        <w:t xml:space="preserve"> </w:t>
      </w:r>
      <w:r w:rsidRPr="00896228">
        <w:rPr>
          <w:lang w:val="el-GR"/>
        </w:rPr>
        <w:t xml:space="preserve">5. </w:t>
      </w:r>
      <w:r w:rsidRPr="00896228">
        <w:rPr>
          <w:rFonts w:ascii="Bookman Old Style" w:hAnsi="Bookman Old Style"/>
          <w:i/>
          <w:iCs/>
          <w:sz w:val="22"/>
          <w:szCs w:val="22"/>
        </w:rPr>
        <w:t>H</w:t>
      </w:r>
      <w:r w:rsidRPr="00896228">
        <w:rPr>
          <w:rFonts w:ascii="Bookman Old Style" w:hAnsi="Bookman Old Style"/>
          <w:i/>
          <w:iCs/>
          <w:sz w:val="22"/>
          <w:szCs w:val="22"/>
          <w:lang w:val="el-GR"/>
        </w:rPr>
        <w:t xml:space="preserve"> κατά την τετάρτην παράγραφον του παρόντος άρθρου απόφασις ή, σε περίπτωση που έχει ασκηθεί έφεση, η απόφαση επί της έφεσης, η οποία εκδίδεται στο πλαίσιο της παραχωρουμένης στο Ανώτατο Συνταγματικό Δικαστήριο ή στο Εφετείο δικαιοδοσίας, δυνάμει της παραγράφου 1,</w:t>
      </w:r>
      <w:r w:rsidRPr="00896228">
        <w:rPr>
          <w:rFonts w:ascii="Bookman Old Style" w:hAnsi="Bookman Old Style"/>
          <w:i/>
          <w:iCs/>
          <w:sz w:val="22"/>
          <w:szCs w:val="22"/>
        </w:rPr>
        <w:t> </w:t>
      </w:r>
      <w:r w:rsidRPr="00896228">
        <w:rPr>
          <w:rFonts w:ascii="Bookman Old Style" w:hAnsi="Bookman Old Style"/>
          <w:i/>
          <w:iCs/>
          <w:sz w:val="22"/>
          <w:szCs w:val="22"/>
          <w:lang w:val="el-GR"/>
        </w:rPr>
        <w:t>δεσμεύει παν δικαστήριον, όργανον ή αρχήν εν τη Δημοκρατία, και τα περί ων πρόκειται όργανα, αρχαί ή πρόσωπα υποχρεούνται εις ενεργόν συμμόρφωσιν προς ταύτην</w:t>
      </w:r>
      <w:r w:rsidRPr="00896228">
        <w:rPr>
          <w:rFonts w:ascii="Bookman Old Style" w:hAnsi="Bookman Old Style"/>
          <w:sz w:val="22"/>
          <w:szCs w:val="22"/>
          <w:lang w:val="el-GR"/>
        </w:rPr>
        <w:t>.</w:t>
      </w:r>
    </w:p>
    <w:p w14:paraId="0E763CD5" w14:textId="77777777" w:rsidR="009D6AF2" w:rsidRPr="00896228" w:rsidRDefault="009D6AF2" w:rsidP="009D6AF2">
      <w:pPr>
        <w:pStyle w:val="FootnoteText"/>
        <w:spacing w:line="276" w:lineRule="auto"/>
        <w:jc w:val="both"/>
        <w:rPr>
          <w:rFonts w:ascii="Bookman Old Style" w:hAnsi="Bookman Old Style"/>
          <w:sz w:val="22"/>
          <w:szCs w:val="22"/>
          <w:lang w:val="el-GR"/>
        </w:rPr>
      </w:pPr>
    </w:p>
  </w:footnote>
  <w:footnote w:id="2">
    <w:p w14:paraId="6908744B" w14:textId="77777777" w:rsidR="009D6AF2" w:rsidRPr="00393695" w:rsidRDefault="009D6AF2" w:rsidP="009D6AF2">
      <w:pPr>
        <w:pStyle w:val="FootnoteText"/>
        <w:spacing w:line="276" w:lineRule="auto"/>
        <w:jc w:val="both"/>
        <w:rPr>
          <w:rFonts w:ascii="Bookman Old Style" w:hAnsi="Bookman Old Style"/>
          <w:sz w:val="22"/>
          <w:szCs w:val="22"/>
          <w:lang w:val="el-GR"/>
        </w:rPr>
      </w:pPr>
      <w:r w:rsidRPr="00393695">
        <w:rPr>
          <w:rStyle w:val="FootnoteReference"/>
          <w:rFonts w:ascii="Bookman Old Style" w:hAnsi="Bookman Old Style"/>
          <w:sz w:val="22"/>
          <w:szCs w:val="22"/>
        </w:rPr>
        <w:footnoteRef/>
      </w:r>
      <w:r w:rsidRPr="00393695">
        <w:rPr>
          <w:rFonts w:ascii="Bookman Old Style" w:hAnsi="Bookman Old Style"/>
          <w:sz w:val="22"/>
          <w:szCs w:val="22"/>
          <w:lang w:val="el-GR"/>
        </w:rPr>
        <w:t xml:space="preserve"> </w:t>
      </w:r>
      <w:r w:rsidRPr="00896228">
        <w:rPr>
          <w:lang w:val="el-GR"/>
        </w:rPr>
        <w:t>6.</w:t>
      </w:r>
      <w:r w:rsidRPr="00393695">
        <w:rPr>
          <w:rFonts w:ascii="Bookman Old Style" w:hAnsi="Bookman Old Style"/>
          <w:i/>
          <w:iCs/>
          <w:sz w:val="22"/>
          <w:szCs w:val="22"/>
          <w:lang w:val="el-GR"/>
        </w:rPr>
        <w:t xml:space="preserve"> Παν πρόσωπον ζημιωθέν εξ αποφάσεως ή πράξεως ή παραλείψεως κηρυχθείσης ακύρου κατά το παρόν άρθρο δικαιούται, εφ’ όσον η αξίωσις αυτού δεν ικανοποιήθη υπό του περί ου πρόκειται οργάνου, αρχής ή προσώπου, να επιδιώξη δικαστικώς αποζημίωσιν ή άλλην θεραπείαν επί τω τέλει, όπως επιδικασθή εις τούτο δικαία και εύλογος αποζημίωσις καθοριζομένη υπό του δικαστηρίου ή παρασχεθή εις τούτο άλλη δικαία και εύλογος θεραπεία ην το δικαστήριον έχει την εξουσίαν να παράσχη</w:t>
      </w:r>
      <w:r w:rsidRPr="00393695">
        <w:rPr>
          <w:rFonts w:ascii="Bookman Old Style" w:hAnsi="Bookman Old Style"/>
          <w:sz w:val="22"/>
          <w:szCs w:val="22"/>
          <w:lang w:val="el-GR"/>
        </w:rPr>
        <w:t>.</w:t>
      </w:r>
    </w:p>
  </w:footnote>
  <w:footnote w:id="3">
    <w:p w14:paraId="046254F0" w14:textId="77777777" w:rsidR="009D6AF2" w:rsidRPr="00393695" w:rsidRDefault="009D6AF2" w:rsidP="009D6AF2">
      <w:pPr>
        <w:pStyle w:val="FootnoteText"/>
        <w:spacing w:line="276" w:lineRule="auto"/>
        <w:jc w:val="both"/>
        <w:rPr>
          <w:rFonts w:ascii="Bookman Old Style" w:hAnsi="Bookman Old Style"/>
          <w:sz w:val="22"/>
          <w:szCs w:val="22"/>
          <w:lang w:val="el-GR"/>
        </w:rPr>
      </w:pPr>
      <w:r>
        <w:rPr>
          <w:rStyle w:val="FootnoteReference"/>
        </w:rPr>
        <w:footnoteRef/>
      </w:r>
      <w:r w:rsidRPr="00393695">
        <w:rPr>
          <w:lang w:val="el-GR"/>
        </w:rPr>
        <w:t xml:space="preserve"> 5</w:t>
      </w:r>
      <w:r w:rsidRPr="00393695">
        <w:rPr>
          <w:rFonts w:ascii="Bookman Old Style" w:hAnsi="Bookman Old Style"/>
          <w:sz w:val="22"/>
          <w:szCs w:val="22"/>
          <w:lang w:val="el-GR"/>
        </w:rPr>
        <w:t xml:space="preserve">. </w:t>
      </w:r>
      <w:r w:rsidRPr="00896228">
        <w:rPr>
          <w:rFonts w:ascii="Bookman Old Style" w:hAnsi="Bookman Old Style"/>
          <w:i/>
          <w:iCs/>
          <w:sz w:val="22"/>
          <w:szCs w:val="22"/>
          <w:lang w:val="el-GR"/>
        </w:rPr>
        <w:t>Οιαδήποτε ακίνητος ιδιοκτησία, ή δικαίωμα ή συμφέρον επί τοιαύτης ιδιοκτησίας απαλλοτριωθείσα αναγκαστικώς θα χρησιμοποιηθή αποκλειστικώς προς τον δι’ ον απηλλοτριώθη σκοπόν. Εάν εντός τριών ετών από της απαλλοτριώσεως δεν καταστή εφικτός ο τοιούτος σκοπός, η απαλλοτριώσασα αρχή, ευθύς μετά την εκπνοήν της ρηθείσης προθεσμίας των τριών ετών υποχρεούται να προσφέρη την ιδιοκτησίαν επί καταβολή της τιμής κτήσεως εις το πρόσωπον παρ’ ου απηλλοτρίωσεν αυτήν. Το πρόσωπον τούτο δικαιούται εντός τριών μηνών από της λήψεως της προσφοράς να γνωστοποιήση την αποδοχήν ή μη ταύτης. Εφ’ όσον δε γνωστοποιήση ότι αποδέχεται την προσφοράν, η ιδιοκτησία επιστρέφεται ευθύς άμα αποδοθή παρά του προσώπου το τίμημα εντός περαιτέρω προθεσμίας τριών μηνών από της τοιαύτης αποδοχή</w:t>
      </w:r>
      <w:r w:rsidRPr="00393695">
        <w:rPr>
          <w:rFonts w:ascii="Bookman Old Style" w:hAnsi="Bookman Old Style"/>
          <w:sz w:val="22"/>
          <w:szCs w:val="22"/>
          <w:lang w:val="el-GR"/>
        </w:rPr>
        <w:t>ς.</w:t>
      </w:r>
    </w:p>
  </w:footnote>
  <w:footnote w:id="4">
    <w:p w14:paraId="1ACD2BDA" w14:textId="77777777" w:rsidR="009D6AF2" w:rsidRPr="00632E3D" w:rsidRDefault="009D6AF2" w:rsidP="009D6AF2">
      <w:pPr>
        <w:pStyle w:val="FootnoteText"/>
        <w:spacing w:line="276" w:lineRule="auto"/>
        <w:jc w:val="both"/>
        <w:rPr>
          <w:rFonts w:ascii="Bookman Old Style" w:hAnsi="Bookman Old Style" w:cs="Arial"/>
          <w:sz w:val="22"/>
          <w:szCs w:val="22"/>
          <w:lang w:val="en-US"/>
        </w:rPr>
      </w:pPr>
      <w:r w:rsidRPr="00632E3D">
        <w:rPr>
          <w:rStyle w:val="FootnoteReference"/>
          <w:rFonts w:ascii="Bookman Old Style" w:hAnsi="Bookman Old Style" w:cs="Arial"/>
          <w:sz w:val="22"/>
          <w:szCs w:val="22"/>
        </w:rPr>
        <w:footnoteRef/>
      </w:r>
      <w:r w:rsidRPr="00632E3D">
        <w:rPr>
          <w:rFonts w:ascii="Bookman Old Style" w:hAnsi="Bookman Old Style" w:cs="Arial"/>
          <w:sz w:val="22"/>
          <w:szCs w:val="22"/>
          <w:lang w:val="en-US"/>
        </w:rPr>
        <w:t xml:space="preserve"> “</w:t>
      </w:r>
      <w:r w:rsidRPr="00632E3D">
        <w:rPr>
          <w:rFonts w:ascii="Bookman Old Style" w:hAnsi="Bookman Old Style" w:cs="Arial"/>
          <w:i/>
          <w:iCs/>
          <w:sz w:val="22"/>
          <w:szCs w:val="22"/>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r w:rsidRPr="00632E3D">
        <w:rPr>
          <w:rFonts w:ascii="Bookman Old Style" w:hAnsi="Bookman Old Style" w:cs="Arial"/>
          <w:sz w:val="22"/>
          <w:szCs w:val="22"/>
        </w:rPr>
        <w:t>”.</w:t>
      </w:r>
    </w:p>
  </w:footnote>
  <w:footnote w:id="5">
    <w:p w14:paraId="6CE2E36C" w14:textId="359C5632" w:rsidR="009D6AF2" w:rsidRPr="00C17028" w:rsidRDefault="009D6AF2" w:rsidP="009D6AF2">
      <w:pPr>
        <w:pStyle w:val="FootnoteText"/>
        <w:spacing w:line="276" w:lineRule="auto"/>
        <w:jc w:val="both"/>
        <w:rPr>
          <w:rFonts w:ascii="Bookman Old Style" w:hAnsi="Bookman Old Style"/>
          <w:sz w:val="22"/>
          <w:szCs w:val="22"/>
          <w:lang w:val="el-GR"/>
        </w:rPr>
      </w:pPr>
      <w:r w:rsidRPr="00C17028">
        <w:rPr>
          <w:rStyle w:val="FootnoteReference"/>
          <w:rFonts w:ascii="Bookman Old Style" w:hAnsi="Bookman Old Style"/>
          <w:sz w:val="22"/>
          <w:szCs w:val="22"/>
        </w:rPr>
        <w:footnoteRef/>
      </w:r>
      <w:r w:rsidRPr="00C17028">
        <w:rPr>
          <w:rFonts w:ascii="Bookman Old Style" w:hAnsi="Bookman Old Style"/>
          <w:sz w:val="22"/>
          <w:szCs w:val="22"/>
          <w:lang w:val="el-GR"/>
        </w:rPr>
        <w:t xml:space="preserve"> </w:t>
      </w:r>
      <w:r>
        <w:rPr>
          <w:rFonts w:ascii="Bookman Old Style" w:hAnsi="Bookman Old Style"/>
          <w:sz w:val="22"/>
          <w:szCs w:val="22"/>
          <w:lang w:val="el-GR"/>
        </w:rPr>
        <w:t xml:space="preserve">Δέστε και </w:t>
      </w:r>
      <w:r w:rsidRPr="00C17028">
        <w:rPr>
          <w:rFonts w:ascii="Bookman Old Style" w:hAnsi="Bookman Old Style"/>
          <w:b/>
          <w:bCs/>
          <w:i/>
          <w:iCs/>
          <w:sz w:val="22"/>
          <w:szCs w:val="22"/>
          <w:lang w:val="el-GR"/>
        </w:rPr>
        <w:t xml:space="preserve">Παναγιώτης Νεοκλέους </w:t>
      </w:r>
      <w:r w:rsidRPr="00C17028">
        <w:rPr>
          <w:rFonts w:ascii="Bookman Old Style" w:hAnsi="Bookman Old Style" w:cs="Arial"/>
          <w:b/>
          <w:bCs/>
          <w:i/>
          <w:iCs/>
          <w:sz w:val="22"/>
          <w:szCs w:val="22"/>
          <w:lang w:val="en-US"/>
        </w:rPr>
        <w:t>v</w:t>
      </w:r>
      <w:r w:rsidRPr="00C17028">
        <w:rPr>
          <w:rFonts w:ascii="Bookman Old Style" w:hAnsi="Bookman Old Style" w:cs="Arial"/>
          <w:b/>
          <w:bCs/>
          <w:i/>
          <w:iCs/>
          <w:sz w:val="22"/>
          <w:szCs w:val="22"/>
          <w:lang w:val="el-GR"/>
        </w:rPr>
        <w:t xml:space="preserve">. </w:t>
      </w:r>
      <w:r w:rsidRPr="00C17028">
        <w:rPr>
          <w:rFonts w:ascii="Bookman Old Style" w:hAnsi="Bookman Old Style"/>
          <w:b/>
          <w:bCs/>
          <w:i/>
          <w:iCs/>
          <w:sz w:val="22"/>
          <w:szCs w:val="22"/>
          <w:lang w:val="el-GR"/>
        </w:rPr>
        <w:t>Κώστα Θεοδότου, Πολιτ</w:t>
      </w:r>
      <w:r w:rsidR="00EF4196">
        <w:rPr>
          <w:rFonts w:ascii="Bookman Old Style" w:hAnsi="Bookman Old Style"/>
          <w:b/>
          <w:bCs/>
          <w:i/>
          <w:iCs/>
          <w:sz w:val="22"/>
          <w:szCs w:val="22"/>
          <w:lang w:val="el-GR"/>
        </w:rPr>
        <w:t>ι</w:t>
      </w:r>
      <w:r w:rsidRPr="00C17028">
        <w:rPr>
          <w:rFonts w:ascii="Bookman Old Style" w:hAnsi="Bookman Old Style"/>
          <w:b/>
          <w:bCs/>
          <w:i/>
          <w:iCs/>
          <w:sz w:val="22"/>
          <w:szCs w:val="22"/>
          <w:lang w:val="el-GR"/>
        </w:rPr>
        <w:t>κή Έφεση αρ. 40/2014, ημερ. 8/6/2022</w:t>
      </w:r>
      <w:r w:rsidRPr="00C17028">
        <w:rPr>
          <w:rFonts w:ascii="Bookman Old Style" w:hAnsi="Bookman Old Style"/>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8FC" w14:textId="7A617DCB" w:rsidR="00797E9C" w:rsidRDefault="00B2441E">
    <w:pPr>
      <w:pStyle w:val="Header"/>
      <w:jc w:val="center"/>
    </w:pPr>
    <w:r>
      <w:fldChar w:fldCharType="begin"/>
    </w:r>
    <w:r>
      <w:instrText xml:space="preserve"> PAGE   \* MERGEFORMAT </w:instrText>
    </w:r>
    <w:r>
      <w:fldChar w:fldCharType="separate"/>
    </w:r>
    <w:r w:rsidR="00C2415D">
      <w:rPr>
        <w:noProof/>
      </w:rPr>
      <w:t>21</w:t>
    </w:r>
    <w:r>
      <w:rPr>
        <w:noProof/>
      </w:rPr>
      <w:fldChar w:fldCharType="end"/>
    </w:r>
  </w:p>
  <w:p w14:paraId="26CEA40A" w14:textId="77777777" w:rsidR="00797E9C" w:rsidRDefault="00797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F2"/>
    <w:rsid w:val="00035855"/>
    <w:rsid w:val="000919F0"/>
    <w:rsid w:val="00140453"/>
    <w:rsid w:val="00164753"/>
    <w:rsid w:val="001A7679"/>
    <w:rsid w:val="00244F34"/>
    <w:rsid w:val="002B4B59"/>
    <w:rsid w:val="002C6AB5"/>
    <w:rsid w:val="00355588"/>
    <w:rsid w:val="003A3CD6"/>
    <w:rsid w:val="003F000B"/>
    <w:rsid w:val="004007C5"/>
    <w:rsid w:val="00445FE1"/>
    <w:rsid w:val="004F19BE"/>
    <w:rsid w:val="005218D6"/>
    <w:rsid w:val="005959A7"/>
    <w:rsid w:val="005A5486"/>
    <w:rsid w:val="006A02CB"/>
    <w:rsid w:val="006A75C6"/>
    <w:rsid w:val="00797E9C"/>
    <w:rsid w:val="008531C5"/>
    <w:rsid w:val="008A3DD0"/>
    <w:rsid w:val="009151CE"/>
    <w:rsid w:val="00951F83"/>
    <w:rsid w:val="00986B06"/>
    <w:rsid w:val="009D6AF2"/>
    <w:rsid w:val="00A92666"/>
    <w:rsid w:val="00AB68F6"/>
    <w:rsid w:val="00AD7DE0"/>
    <w:rsid w:val="00B07F45"/>
    <w:rsid w:val="00B2441E"/>
    <w:rsid w:val="00BF1D20"/>
    <w:rsid w:val="00BF3D84"/>
    <w:rsid w:val="00C2415D"/>
    <w:rsid w:val="00C85B9C"/>
    <w:rsid w:val="00CA5A35"/>
    <w:rsid w:val="00CD3A17"/>
    <w:rsid w:val="00CD4058"/>
    <w:rsid w:val="00DA4B24"/>
    <w:rsid w:val="00DE0E19"/>
    <w:rsid w:val="00E00E20"/>
    <w:rsid w:val="00EC7A6E"/>
    <w:rsid w:val="00EF419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CCBC"/>
  <w15:chartTrackingRefBased/>
  <w15:docId w15:val="{9AA22FC4-E875-4FC4-96B1-27D48F6C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AF2"/>
    <w:pPr>
      <w:spacing w:after="0" w:line="240" w:lineRule="auto"/>
    </w:pPr>
    <w:rPr>
      <w:rFonts w:ascii="Times New Roman" w:eastAsia="Times New Roman" w:hAnsi="Times New Roman" w:cs="Times New Roman"/>
      <w:kern w:val="0"/>
      <w:sz w:val="24"/>
      <w:szCs w:val="24"/>
      <w:lang w:val="en-GB"/>
    </w:rPr>
  </w:style>
  <w:style w:type="paragraph" w:styleId="Heading3">
    <w:name w:val="heading 3"/>
    <w:basedOn w:val="Normal"/>
    <w:next w:val="Normal"/>
    <w:link w:val="Heading3Char"/>
    <w:uiPriority w:val="9"/>
    <w:unhideWhenUsed/>
    <w:qFormat/>
    <w:rsid w:val="009D6A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AF2"/>
    <w:rPr>
      <w:rFonts w:asciiTheme="majorHAnsi" w:eastAsiaTheme="majorEastAsia" w:hAnsiTheme="majorHAnsi" w:cstheme="majorBidi"/>
      <w:color w:val="243F60" w:themeColor="accent1" w:themeShade="7F"/>
      <w:kern w:val="0"/>
      <w:sz w:val="24"/>
      <w:szCs w:val="24"/>
      <w:lang w:val="en-GB"/>
    </w:rPr>
  </w:style>
  <w:style w:type="paragraph" w:styleId="Header">
    <w:name w:val="header"/>
    <w:basedOn w:val="Normal"/>
    <w:link w:val="HeaderChar"/>
    <w:uiPriority w:val="99"/>
    <w:unhideWhenUsed/>
    <w:rsid w:val="009D6AF2"/>
    <w:pPr>
      <w:tabs>
        <w:tab w:val="center" w:pos="4320"/>
        <w:tab w:val="right" w:pos="8640"/>
      </w:tabs>
    </w:pPr>
  </w:style>
  <w:style w:type="character" w:customStyle="1" w:styleId="HeaderChar">
    <w:name w:val="Header Char"/>
    <w:basedOn w:val="DefaultParagraphFont"/>
    <w:link w:val="Header"/>
    <w:uiPriority w:val="99"/>
    <w:rsid w:val="009D6AF2"/>
    <w:rPr>
      <w:rFonts w:ascii="Times New Roman" w:eastAsia="Times New Roman" w:hAnsi="Times New Roman" w:cs="Times New Roman"/>
      <w:kern w:val="0"/>
      <w:sz w:val="24"/>
      <w:szCs w:val="24"/>
      <w:lang w:val="en-GB"/>
    </w:rPr>
  </w:style>
  <w:style w:type="paragraph" w:styleId="FootnoteText">
    <w:name w:val="footnote text"/>
    <w:basedOn w:val="Normal"/>
    <w:link w:val="FootnoteTextChar"/>
    <w:uiPriority w:val="99"/>
    <w:semiHidden/>
    <w:unhideWhenUsed/>
    <w:rsid w:val="009D6AF2"/>
    <w:rPr>
      <w:sz w:val="20"/>
      <w:szCs w:val="20"/>
    </w:rPr>
  </w:style>
  <w:style w:type="character" w:customStyle="1" w:styleId="FootnoteTextChar">
    <w:name w:val="Footnote Text Char"/>
    <w:basedOn w:val="DefaultParagraphFont"/>
    <w:link w:val="FootnoteText"/>
    <w:uiPriority w:val="99"/>
    <w:semiHidden/>
    <w:rsid w:val="009D6AF2"/>
    <w:rPr>
      <w:rFonts w:ascii="Times New Roman" w:eastAsia="Times New Roman" w:hAnsi="Times New Roman" w:cs="Times New Roman"/>
      <w:kern w:val="0"/>
      <w:sz w:val="20"/>
      <w:szCs w:val="20"/>
      <w:lang w:val="en-GB"/>
    </w:rPr>
  </w:style>
  <w:style w:type="character" w:styleId="FootnoteReference">
    <w:name w:val="footnote reference"/>
    <w:uiPriority w:val="99"/>
    <w:semiHidden/>
    <w:unhideWhenUsed/>
    <w:rsid w:val="009D6AF2"/>
    <w:rPr>
      <w:vertAlign w:val="superscript"/>
    </w:rPr>
  </w:style>
  <w:style w:type="paragraph" w:customStyle="1" w:styleId="apapaoi">
    <w:name w:val="apapaoi"/>
    <w:basedOn w:val="Normal"/>
    <w:rsid w:val="009D6AF2"/>
    <w:pPr>
      <w:spacing w:line="250" w:lineRule="atLeast"/>
      <w:ind w:firstLine="283"/>
      <w:jc w:val="both"/>
    </w:pPr>
    <w:rPr>
      <w:rFonts w:ascii="GrTimes" w:hAnsi="GrTimes"/>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2/rep/1992_1_0875.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ylaw.org/cgi-bin/open.pl?file=/apofaseis/aad/meros_1/1993/rep/1993_1_042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law.org/cgi-bin/open.pl?file=/apofaseis/aad/meros_1/1993/rep/1993_1_0420.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ylaw.org/nomoi/enop/non-ind/1960_1_14/full.html" TargetMode="External"/><Relationship Id="rId4" Type="http://schemas.openxmlformats.org/officeDocument/2006/relationships/footnotes" Target="footnotes.xml"/><Relationship Id="rId9" Type="http://schemas.openxmlformats.org/officeDocument/2006/relationships/hyperlink" Target="http://www.cylaw.org/cgi-bin/open.pl?file=/apofaseis/aad/meros_1/1999/rep/1999_1_01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Marilia Hadjiprodromou</cp:lastModifiedBy>
  <cp:revision>3</cp:revision>
  <cp:lastPrinted>2023-09-12T10:17:00Z</cp:lastPrinted>
  <dcterms:created xsi:type="dcterms:W3CDTF">2023-09-18T09:45:00Z</dcterms:created>
  <dcterms:modified xsi:type="dcterms:W3CDTF">2023-09-18T09:46:00Z</dcterms:modified>
</cp:coreProperties>
</file>